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0" w:type="dxa"/>
        <w:tblInd w:w="0" w:type="dxa"/>
        <w:tblLook w:val="04A0" w:firstRow="1" w:lastRow="0" w:firstColumn="1" w:lastColumn="0" w:noHBand="0" w:noVBand="1"/>
      </w:tblPr>
      <w:tblGrid>
        <w:gridCol w:w="9060"/>
      </w:tblGrid>
      <w:tr w:rsidR="00413507" w:rsidRPr="00413507" w14:paraId="00FB5266" w14:textId="77777777" w:rsidTr="00B47A5C">
        <w:trPr>
          <w:trHeight w:val="855"/>
        </w:trPr>
        <w:tc>
          <w:tcPr>
            <w:tcW w:w="9060" w:type="dxa"/>
            <w:tcBorders>
              <w:top w:val="nil"/>
              <w:left w:val="single" w:sz="4" w:space="0" w:color="FFFFFF"/>
              <w:bottom w:val="single" w:sz="4" w:space="0" w:color="FFFFFF"/>
              <w:right w:val="single" w:sz="4" w:space="0" w:color="FFFFFF"/>
            </w:tcBorders>
            <w:hideMark/>
          </w:tcPr>
          <w:p w14:paraId="01C86C9C" w14:textId="61DE1AF8" w:rsidR="00AF4864" w:rsidRPr="00B47A5C" w:rsidRDefault="00281A0C" w:rsidP="00B479A6">
            <w:pPr>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Ⅳ</w:t>
            </w:r>
            <w:r w:rsidR="00413507" w:rsidRPr="00413507">
              <w:rPr>
                <w:rFonts w:ascii="ＭＳ ゴシック" w:eastAsia="ＭＳ ゴシック" w:hAnsi="ＭＳ ゴシック" w:cs="Times New Roman" w:hint="eastAsia"/>
                <w:sz w:val="32"/>
                <w:szCs w:val="32"/>
              </w:rPr>
              <w:t xml:space="preserve">　障がい者活躍の推進</w:t>
            </w:r>
          </w:p>
        </w:tc>
      </w:tr>
      <w:tr w:rsidR="00413507" w:rsidRPr="00413507" w14:paraId="17587A2A" w14:textId="77777777" w:rsidTr="00AF4864">
        <w:trPr>
          <w:trHeight w:val="360"/>
        </w:trPr>
        <w:tc>
          <w:tcPr>
            <w:tcW w:w="9060" w:type="dxa"/>
            <w:tcBorders>
              <w:top w:val="nil"/>
              <w:left w:val="single" w:sz="4" w:space="0" w:color="FFFFFF"/>
              <w:bottom w:val="single" w:sz="4" w:space="0" w:color="FFFFFF"/>
              <w:right w:val="single" w:sz="4" w:space="0" w:color="FFFFFF"/>
            </w:tcBorders>
          </w:tcPr>
          <w:tbl>
            <w:tblPr>
              <w:tblStyle w:val="a3"/>
              <w:tblpPr w:leftFromText="142" w:rightFromText="142" w:vertAnchor="page" w:horzAnchor="margin" w:tblpY="1"/>
              <w:tblOverlap w:val="never"/>
              <w:tblW w:w="9031" w:type="dxa"/>
              <w:tblInd w:w="0" w:type="dxa"/>
              <w:tblLook w:val="04A0" w:firstRow="1" w:lastRow="0" w:firstColumn="1" w:lastColumn="0" w:noHBand="0" w:noVBand="1"/>
            </w:tblPr>
            <w:tblGrid>
              <w:gridCol w:w="9031"/>
            </w:tblGrid>
            <w:tr w:rsidR="00AF4864" w:rsidRPr="00960977" w14:paraId="71547968" w14:textId="77777777" w:rsidTr="00AF4864">
              <w:trPr>
                <w:trHeight w:val="133"/>
              </w:trPr>
              <w:tc>
                <w:tcPr>
                  <w:tcW w:w="9031" w:type="dxa"/>
                  <w:tcBorders>
                    <w:top w:val="single" w:sz="4" w:space="0" w:color="auto"/>
                    <w:left w:val="single" w:sz="4" w:space="0" w:color="auto"/>
                    <w:bottom w:val="double" w:sz="4" w:space="0" w:color="auto"/>
                    <w:right w:val="single" w:sz="4" w:space="0" w:color="auto"/>
                  </w:tcBorders>
                  <w:shd w:val="clear" w:color="auto" w:fill="002060"/>
                  <w:hideMark/>
                </w:tcPr>
                <w:p w14:paraId="361C28C2" w14:textId="3EBEB22A" w:rsidR="00AF4864" w:rsidRPr="00960977" w:rsidRDefault="00AF4864" w:rsidP="00AF4864">
                  <w:pPr>
                    <w:rPr>
                      <w:rFonts w:ascii="ＭＳ ゴシック" w:eastAsia="ＭＳ ゴシック" w:hAnsi="ＭＳ ゴシック" w:cs="Times New Roman"/>
                    </w:rPr>
                  </w:pPr>
                  <w:r>
                    <w:rPr>
                      <w:rFonts w:ascii="ＭＳ ゴシック" w:eastAsia="ＭＳ ゴシック" w:hAnsi="ＭＳ ゴシック" w:cs="Times New Roman" w:hint="eastAsia"/>
                    </w:rPr>
                    <w:t>実施事業</w:t>
                  </w:r>
                </w:p>
              </w:tc>
            </w:tr>
            <w:tr w:rsidR="00AF4864" w:rsidRPr="00960977" w14:paraId="0B27E267" w14:textId="77777777" w:rsidTr="00AF4864">
              <w:trPr>
                <w:trHeight w:val="817"/>
              </w:trPr>
              <w:tc>
                <w:tcPr>
                  <w:tcW w:w="9031" w:type="dxa"/>
                  <w:tcBorders>
                    <w:top w:val="double" w:sz="4" w:space="0" w:color="auto"/>
                    <w:left w:val="single" w:sz="4" w:space="0" w:color="auto"/>
                    <w:bottom w:val="single" w:sz="4" w:space="0" w:color="auto"/>
                    <w:right w:val="single" w:sz="4" w:space="0" w:color="auto"/>
                  </w:tcBorders>
                </w:tcPr>
                <w:p w14:paraId="621638A3" w14:textId="13196291" w:rsidR="0047643C" w:rsidRPr="0047643C" w:rsidRDefault="00AF4864" w:rsidP="0047643C">
                  <w:pPr>
                    <w:rPr>
                      <w:rFonts w:ascii="ＭＳ ゴシック" w:eastAsia="ＭＳ ゴシック" w:hAnsi="ＭＳ ゴシック" w:cs="Times New Roman"/>
                    </w:rPr>
                  </w:pPr>
                  <w:r w:rsidRPr="004E4E4B">
                    <w:rPr>
                      <w:rFonts w:ascii="ＭＳ ゴシック" w:eastAsia="ＭＳ ゴシック" w:hAnsi="ＭＳ ゴシック" w:cs="Times New Roman" w:hint="eastAsia"/>
                    </w:rPr>
                    <w:t xml:space="preserve">　</w:t>
                  </w:r>
                  <w:r w:rsidR="0047643C">
                    <w:rPr>
                      <w:rFonts w:ascii="ＭＳ ゴシック" w:eastAsia="ＭＳ ゴシック" w:hAnsi="ＭＳ ゴシック" w:cs="Times New Roman" w:hint="eastAsia"/>
                    </w:rPr>
                    <w:t>①</w:t>
                  </w:r>
                  <w:r w:rsidR="006F7187">
                    <w:rPr>
                      <w:rFonts w:ascii="ＭＳ ゴシック" w:eastAsia="ＭＳ ゴシック" w:hAnsi="ＭＳ ゴシック" w:cs="Times New Roman" w:hint="eastAsia"/>
                    </w:rPr>
                    <w:t>計画的な障がい者の採用</w:t>
                  </w:r>
                </w:p>
                <w:p w14:paraId="2CE21AFA" w14:textId="2A35E1CB" w:rsidR="006F7187" w:rsidRDefault="0047643C" w:rsidP="00243EB5">
                  <w:pPr>
                    <w:rPr>
                      <w:rFonts w:ascii="ＭＳ ゴシック" w:eastAsia="ＭＳ ゴシック" w:hAnsi="ＭＳ ゴシック" w:cs="Times New Roman"/>
                    </w:rPr>
                  </w:pPr>
                  <w:r w:rsidRPr="0047643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6F7187">
                    <w:rPr>
                      <w:rFonts w:ascii="ＭＳ ゴシック" w:eastAsia="ＭＳ ゴシック" w:hAnsi="ＭＳ ゴシック" w:cs="Times New Roman" w:hint="eastAsia"/>
                    </w:rPr>
                    <w:t>障がい者の採用計画</w:t>
                  </w:r>
                </w:p>
                <w:p w14:paraId="2B0E64BE" w14:textId="77777777" w:rsidR="00760645" w:rsidRDefault="006F7187" w:rsidP="00F17F25">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ア</w:t>
                  </w:r>
                  <w:r w:rsidR="003F4044">
                    <w:rPr>
                      <w:rFonts w:ascii="ＭＳ ゴシック" w:eastAsia="ＭＳ ゴシック" w:hAnsi="ＭＳ ゴシック" w:cs="Times New Roman" w:hint="eastAsia"/>
                    </w:rPr>
                    <w:t xml:space="preserve"> </w:t>
                  </w:r>
                  <w:r w:rsidR="00F17F25">
                    <w:rPr>
                      <w:rFonts w:ascii="ＭＳ ゴシック" w:eastAsia="ＭＳ ゴシック" w:hAnsi="ＭＳ ゴシック" w:cs="Times New Roman" w:hint="eastAsia"/>
                    </w:rPr>
                    <w:t>正規職員</w:t>
                  </w:r>
                </w:p>
                <w:p w14:paraId="60D45CDF" w14:textId="1F556B9F" w:rsidR="006F7187" w:rsidRDefault="00760645" w:rsidP="00760645">
                  <w:pPr>
                    <w:ind w:firstLineChars="350" w:firstLine="735"/>
                    <w:rPr>
                      <w:rFonts w:ascii="ＭＳ ゴシック" w:eastAsia="ＭＳ ゴシック" w:hAnsi="ＭＳ ゴシック" w:cs="Times New Roman"/>
                    </w:rPr>
                  </w:pPr>
                  <w:r>
                    <w:rPr>
                      <w:rFonts w:ascii="ＭＳ ゴシック" w:eastAsia="ＭＳ ゴシック" w:hAnsi="ＭＳ ゴシック" w:cs="Times New Roman" w:hint="eastAsia"/>
                    </w:rPr>
                    <w:t>毎年３月の採用計画立案時に、障がい者枠採用の実施検討</w:t>
                  </w:r>
                </w:p>
                <w:p w14:paraId="1A5C4B00" w14:textId="20A095F5" w:rsidR="006F7187" w:rsidRDefault="006F7187" w:rsidP="00F17F25">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イ</w:t>
                  </w:r>
                  <w:r w:rsidR="003F4044">
                    <w:rPr>
                      <w:rFonts w:ascii="ＭＳ ゴシック" w:eastAsia="ＭＳ ゴシック" w:hAnsi="ＭＳ ゴシック" w:cs="Times New Roman" w:hint="eastAsia"/>
                    </w:rPr>
                    <w:t xml:space="preserve"> </w:t>
                  </w:r>
                  <w:r w:rsidR="00F17F25">
                    <w:rPr>
                      <w:rFonts w:ascii="ＭＳ ゴシック" w:eastAsia="ＭＳ ゴシック" w:hAnsi="ＭＳ ゴシック" w:cs="Times New Roman" w:hint="eastAsia"/>
                    </w:rPr>
                    <w:t>会計年度任用職員</w:t>
                  </w:r>
                </w:p>
                <w:p w14:paraId="4BA59EBC" w14:textId="54A1CE62" w:rsidR="00760645" w:rsidRDefault="00760645" w:rsidP="00F17F25">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「障がい者を対象とした会計年度任用職員」の公募を定期的に実施</w:t>
                  </w:r>
                </w:p>
                <w:p w14:paraId="76997BFD" w14:textId="77777777" w:rsidR="00F17F25" w:rsidRDefault="0047643C" w:rsidP="00F17F25">
                  <w:pPr>
                    <w:ind w:firstLineChars="200" w:firstLine="420"/>
                    <w:rPr>
                      <w:rFonts w:ascii="ＭＳ ゴシック" w:eastAsia="ＭＳ ゴシック" w:hAnsi="ＭＳ ゴシック" w:cs="Times New Roman"/>
                    </w:rPr>
                  </w:pPr>
                  <w:r w:rsidRPr="0047643C">
                    <w:rPr>
                      <w:rFonts w:ascii="ＭＳ ゴシック" w:eastAsia="ＭＳ ゴシック" w:hAnsi="ＭＳ ゴシック" w:cs="Times New Roman" w:hint="eastAsia"/>
                    </w:rPr>
                    <w:t>職員の採用等を行うにあたって、厚生労働省が示している「障害者差別禁止指針」及び</w:t>
                  </w:r>
                </w:p>
                <w:p w14:paraId="0987B77C" w14:textId="345D33D0" w:rsidR="0047643C" w:rsidRPr="0047643C" w:rsidRDefault="0047643C" w:rsidP="00F17F25">
                  <w:pPr>
                    <w:ind w:firstLineChars="200" w:firstLine="420"/>
                    <w:rPr>
                      <w:rFonts w:ascii="ＭＳ ゴシック" w:eastAsia="ＭＳ ゴシック" w:hAnsi="ＭＳ ゴシック" w:cs="Times New Roman"/>
                    </w:rPr>
                  </w:pPr>
                  <w:r w:rsidRPr="0047643C">
                    <w:rPr>
                      <w:rFonts w:ascii="ＭＳ ゴシック" w:eastAsia="ＭＳ ゴシック" w:hAnsi="ＭＳ ゴシック" w:cs="Times New Roman" w:hint="eastAsia"/>
                    </w:rPr>
                    <w:t>「合理的配慮指針」等を十分に踏まえて対応する。</w:t>
                  </w:r>
                </w:p>
                <w:p w14:paraId="3696C399" w14:textId="6FD565D3" w:rsidR="0047643C" w:rsidRDefault="0047643C" w:rsidP="0047643C">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②</w:t>
                  </w:r>
                  <w:r w:rsidRPr="0047643C">
                    <w:rPr>
                      <w:rFonts w:ascii="ＭＳ ゴシック" w:eastAsia="ＭＳ ゴシック" w:hAnsi="ＭＳ ゴシック" w:cs="Times New Roman" w:hint="eastAsia"/>
                    </w:rPr>
                    <w:t>組織・適材適所の配置</w:t>
                  </w:r>
                </w:p>
                <w:p w14:paraId="68B039C0" w14:textId="7CA7B427" w:rsidR="003A2A3F" w:rsidRPr="0047643C" w:rsidRDefault="003A2A3F" w:rsidP="0047643C">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推進・相談体制づくり</w:t>
                  </w:r>
                </w:p>
                <w:p w14:paraId="24B8A356" w14:textId="77777777" w:rsidR="00F17F25" w:rsidRDefault="0047643C" w:rsidP="00253D1E">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ア </w:t>
                  </w:r>
                  <w:r w:rsidRPr="0047643C">
                    <w:rPr>
                      <w:rFonts w:ascii="ＭＳ ゴシック" w:eastAsia="ＭＳ ゴシック" w:hAnsi="ＭＳ ゴシック" w:cs="Times New Roman" w:hint="eastAsia"/>
                    </w:rPr>
                    <w:t>障害者雇用推進者</w:t>
                  </w:r>
                  <w:r w:rsidR="00F17F25">
                    <w:rPr>
                      <w:rFonts w:ascii="ＭＳ ゴシック" w:eastAsia="ＭＳ ゴシック" w:hAnsi="ＭＳ ゴシック" w:cs="Times New Roman" w:hint="eastAsia"/>
                    </w:rPr>
                    <w:t>（人事課長を選任）</w:t>
                  </w:r>
                  <w:r w:rsidR="00253D1E">
                    <w:rPr>
                      <w:rFonts w:ascii="ＭＳ ゴシック" w:eastAsia="ＭＳ ゴシック" w:hAnsi="ＭＳ ゴシック" w:cs="Times New Roman" w:hint="eastAsia"/>
                    </w:rPr>
                    <w:t>及び</w:t>
                  </w:r>
                  <w:r w:rsidRPr="0047643C">
                    <w:rPr>
                      <w:rFonts w:ascii="ＭＳ ゴシック" w:eastAsia="ＭＳ ゴシック" w:hAnsi="ＭＳ ゴシック" w:cs="Times New Roman" w:hint="eastAsia"/>
                    </w:rPr>
                    <w:t>障害者職業生活相談員</w:t>
                  </w:r>
                  <w:r w:rsidR="008E4869">
                    <w:rPr>
                      <w:rFonts w:ascii="ＭＳ ゴシック" w:eastAsia="ＭＳ ゴシック" w:hAnsi="ＭＳ ゴシック" w:cs="Times New Roman" w:hint="eastAsia"/>
                    </w:rPr>
                    <w:t>の</w:t>
                  </w:r>
                  <w:r w:rsidRPr="0047643C">
                    <w:rPr>
                      <w:rFonts w:ascii="ＭＳ ゴシック" w:eastAsia="ＭＳ ゴシック" w:hAnsi="ＭＳ ゴシック" w:cs="Times New Roman" w:hint="eastAsia"/>
                    </w:rPr>
                    <w:t>選任</w:t>
                  </w:r>
                  <w:r w:rsidR="00407513">
                    <w:rPr>
                      <w:rFonts w:ascii="ＭＳ ゴシック" w:eastAsia="ＭＳ ゴシック" w:hAnsi="ＭＳ ゴシック" w:cs="Times New Roman" w:hint="eastAsia"/>
                    </w:rPr>
                    <w:t>（人事課</w:t>
                  </w:r>
                  <w:r w:rsidR="00F17F25">
                    <w:rPr>
                      <w:rFonts w:ascii="ＭＳ ゴシック" w:eastAsia="ＭＳ ゴシック" w:hAnsi="ＭＳ ゴシック" w:cs="Times New Roman" w:hint="eastAsia"/>
                    </w:rPr>
                    <w:t>グルー</w:t>
                  </w:r>
                </w:p>
                <w:p w14:paraId="3804CE1F" w14:textId="38FAC1D0" w:rsidR="00253D1E" w:rsidRDefault="00F17F25" w:rsidP="00F17F25">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プリーダー</w:t>
                  </w:r>
                  <w:r w:rsidR="00407513">
                    <w:rPr>
                      <w:rFonts w:ascii="ＭＳ ゴシック" w:eastAsia="ＭＳ ゴシック" w:hAnsi="ＭＳ ゴシック" w:cs="Times New Roman" w:hint="eastAsia"/>
                    </w:rPr>
                    <w:t>）</w:t>
                  </w:r>
                  <w:r w:rsidR="00253D1E">
                    <w:rPr>
                      <w:rFonts w:ascii="ＭＳ ゴシック" w:eastAsia="ＭＳ ゴシック" w:hAnsi="ＭＳ ゴシック" w:cs="Times New Roman" w:hint="eastAsia"/>
                    </w:rPr>
                    <w:t>。</w:t>
                  </w:r>
                </w:p>
                <w:p w14:paraId="229E0D6C" w14:textId="4766DE03" w:rsidR="0047643C" w:rsidRPr="0047643C" w:rsidRDefault="00253D1E" w:rsidP="00A839C3">
                  <w:pPr>
                    <w:ind w:firstLineChars="350" w:firstLine="735"/>
                    <w:rPr>
                      <w:rFonts w:ascii="ＭＳ ゴシック" w:eastAsia="ＭＳ ゴシック" w:hAnsi="ＭＳ ゴシック" w:cs="Times New Roman"/>
                    </w:rPr>
                  </w:pPr>
                  <w:r>
                    <w:rPr>
                      <w:rFonts w:ascii="ＭＳ ゴシック" w:eastAsia="ＭＳ ゴシック" w:hAnsi="ＭＳ ゴシック" w:cs="Times New Roman" w:hint="eastAsia"/>
                    </w:rPr>
                    <w:t>障害者職業生活相談員に</w:t>
                  </w:r>
                  <w:r w:rsidR="00A839C3">
                    <w:rPr>
                      <w:rFonts w:ascii="ＭＳ ゴシック" w:eastAsia="ＭＳ ゴシック" w:hAnsi="ＭＳ ゴシック" w:cs="Times New Roman" w:hint="eastAsia"/>
                    </w:rPr>
                    <w:t>は</w:t>
                  </w:r>
                  <w:r w:rsidR="0047643C" w:rsidRPr="0047643C">
                    <w:rPr>
                      <w:rFonts w:ascii="ＭＳ ゴシック" w:eastAsia="ＭＳ ゴシック" w:hAnsi="ＭＳ ゴシック" w:cs="Times New Roman" w:hint="eastAsia"/>
                    </w:rPr>
                    <w:t>、岐阜労働局開催</w:t>
                  </w:r>
                  <w:r w:rsidR="00F17F25">
                    <w:rPr>
                      <w:rFonts w:ascii="ＭＳ ゴシック" w:eastAsia="ＭＳ ゴシック" w:hAnsi="ＭＳ ゴシック" w:cs="Times New Roman" w:hint="eastAsia"/>
                    </w:rPr>
                    <w:t>の</w:t>
                  </w:r>
                  <w:r w:rsidR="0047643C" w:rsidRPr="0047643C">
                    <w:rPr>
                      <w:rFonts w:ascii="ＭＳ ゴシック" w:eastAsia="ＭＳ ゴシック" w:hAnsi="ＭＳ ゴシック" w:cs="Times New Roman" w:hint="eastAsia"/>
                    </w:rPr>
                    <w:t>資格認定講習を受講させる。</w:t>
                  </w:r>
                </w:p>
                <w:p w14:paraId="1E512437" w14:textId="77777777" w:rsidR="001B533C" w:rsidRDefault="00253D1E" w:rsidP="001B533C">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イ</w:t>
                  </w:r>
                  <w:r w:rsidR="0047643C">
                    <w:rPr>
                      <w:rFonts w:ascii="ＭＳ ゴシック" w:eastAsia="ＭＳ ゴシック" w:hAnsi="ＭＳ ゴシック" w:cs="Times New Roman" w:hint="eastAsia"/>
                    </w:rPr>
                    <w:t xml:space="preserve"> </w:t>
                  </w:r>
                  <w:r w:rsidR="0047643C" w:rsidRPr="0047643C">
                    <w:rPr>
                      <w:rFonts w:ascii="ＭＳ ゴシック" w:eastAsia="ＭＳ ゴシック" w:hAnsi="ＭＳ ゴシック" w:cs="Times New Roman" w:hint="eastAsia"/>
                    </w:rPr>
                    <w:t>障害者活躍推進計画の実施状況の点検・見直し等、障がい者である職員に対して、広く</w:t>
                  </w:r>
                </w:p>
                <w:p w14:paraId="2475B08B" w14:textId="6AC97A10" w:rsidR="0047643C" w:rsidRPr="0047643C" w:rsidRDefault="00E27F44" w:rsidP="001B533C">
                  <w:pPr>
                    <w:ind w:firstLineChars="350" w:firstLine="735"/>
                    <w:rPr>
                      <w:rFonts w:ascii="ＭＳ ゴシック" w:eastAsia="ＭＳ ゴシック" w:hAnsi="ＭＳ ゴシック" w:cs="Times New Roman"/>
                    </w:rPr>
                  </w:pPr>
                  <w:r>
                    <w:rPr>
                      <w:rFonts w:ascii="ＭＳ ゴシック" w:eastAsia="ＭＳ ゴシック" w:hAnsi="ＭＳ ゴシック" w:cs="Times New Roman" w:hint="eastAsia"/>
                    </w:rPr>
                    <w:t>意見を求める</w:t>
                  </w:r>
                  <w:r w:rsidR="0047643C" w:rsidRPr="0047643C">
                    <w:rPr>
                      <w:rFonts w:ascii="ＭＳ ゴシック" w:eastAsia="ＭＳ ゴシック" w:hAnsi="ＭＳ ゴシック" w:cs="Times New Roman" w:hint="eastAsia"/>
                    </w:rPr>
                    <w:t>。</w:t>
                  </w:r>
                </w:p>
                <w:p w14:paraId="520282D6" w14:textId="36F30D16" w:rsidR="0047643C" w:rsidRDefault="00253D1E" w:rsidP="0047643C">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ウ</w:t>
                  </w:r>
                  <w:r w:rsidR="0047643C">
                    <w:rPr>
                      <w:rFonts w:ascii="ＭＳ ゴシック" w:eastAsia="ＭＳ ゴシック" w:hAnsi="ＭＳ ゴシック" w:cs="Times New Roman" w:hint="eastAsia"/>
                    </w:rPr>
                    <w:t xml:space="preserve"> </w:t>
                  </w:r>
                  <w:r w:rsidR="0047643C" w:rsidRPr="0047643C">
                    <w:rPr>
                      <w:rFonts w:ascii="ＭＳ ゴシック" w:eastAsia="ＭＳ ゴシック" w:hAnsi="ＭＳ ゴシック" w:cs="Times New Roman" w:hint="eastAsia"/>
                    </w:rPr>
                    <w:t>障がい者である職員の相談窓口を設定し、周知する（全機関共通で人事課を設定）。</w:t>
                  </w:r>
                </w:p>
                <w:p w14:paraId="2549DC10" w14:textId="6C0E8591" w:rsidR="003A2A3F" w:rsidRPr="0047643C" w:rsidRDefault="003A2A3F" w:rsidP="0047643C">
                  <w:pPr>
                    <w:ind w:firstLineChars="200" w:firstLine="420"/>
                    <w:rPr>
                      <w:rFonts w:ascii="ＭＳ ゴシック" w:eastAsia="ＭＳ ゴシック" w:hAnsi="ＭＳ ゴシック" w:cs="Times New Roman"/>
                    </w:rPr>
                  </w:pPr>
                  <w:r>
                    <w:rPr>
                      <w:rFonts w:ascii="ＭＳ ゴシック" w:eastAsia="ＭＳ ゴシック" w:hAnsi="ＭＳ ゴシック" w:cs="Times New Roman" w:hint="eastAsia"/>
                    </w:rPr>
                    <w:t>適材適所の配置</w:t>
                  </w:r>
                </w:p>
                <w:p w14:paraId="4D6380A0" w14:textId="77777777" w:rsidR="00F17F25" w:rsidRDefault="0047643C" w:rsidP="00F17F25">
                  <w:pPr>
                    <w:ind w:firstLineChars="300" w:firstLine="630"/>
                    <w:rPr>
                      <w:rFonts w:ascii="ＭＳ ゴシック" w:eastAsia="ＭＳ ゴシック" w:hAnsi="ＭＳ ゴシック" w:cs="Times New Roman"/>
                    </w:rPr>
                  </w:pPr>
                  <w:r w:rsidRPr="0047643C">
                    <w:rPr>
                      <w:rFonts w:ascii="ＭＳ ゴシック" w:eastAsia="ＭＳ ゴシック" w:hAnsi="ＭＳ ゴシック" w:cs="Times New Roman" w:hint="eastAsia"/>
                    </w:rPr>
                    <w:t>障がいのある職員の特性や能力を発揮できるよう職務の選定・創出</w:t>
                  </w:r>
                  <w:r w:rsidR="00F17F25">
                    <w:rPr>
                      <w:rFonts w:ascii="ＭＳ ゴシック" w:eastAsia="ＭＳ ゴシック" w:hAnsi="ＭＳ ゴシック" w:cs="Times New Roman" w:hint="eastAsia"/>
                    </w:rPr>
                    <w:t>し</w:t>
                  </w:r>
                  <w:r w:rsidRPr="0047643C">
                    <w:rPr>
                      <w:rFonts w:ascii="ＭＳ ゴシック" w:eastAsia="ＭＳ ゴシック" w:hAnsi="ＭＳ ゴシック" w:cs="Times New Roman" w:hint="eastAsia"/>
                    </w:rPr>
                    <w:t>、自己申告調書や</w:t>
                  </w:r>
                </w:p>
                <w:p w14:paraId="45622A60" w14:textId="44FA322B" w:rsidR="0047643C" w:rsidRPr="0047643C" w:rsidRDefault="0047643C" w:rsidP="00F17F25">
                  <w:pPr>
                    <w:ind w:firstLineChars="300" w:firstLine="630"/>
                    <w:rPr>
                      <w:rFonts w:ascii="ＭＳ ゴシック" w:eastAsia="ＭＳ ゴシック" w:hAnsi="ＭＳ ゴシック" w:cs="Times New Roman"/>
                    </w:rPr>
                  </w:pPr>
                  <w:r w:rsidRPr="0047643C">
                    <w:rPr>
                      <w:rFonts w:ascii="ＭＳ ゴシック" w:eastAsia="ＭＳ ゴシック" w:hAnsi="ＭＳ ゴシック" w:cs="Times New Roman" w:hint="eastAsia"/>
                    </w:rPr>
                    <w:t>面談等を通じて希望等を把握し、適材適所の人員配置を行う。</w:t>
                  </w:r>
                </w:p>
                <w:p w14:paraId="62008E86" w14:textId="05B1462E" w:rsidR="0047643C" w:rsidRPr="0047643C" w:rsidRDefault="0047643C" w:rsidP="0047643C">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③</w:t>
                  </w:r>
                  <w:r w:rsidRPr="0047643C">
                    <w:rPr>
                      <w:rFonts w:ascii="ＭＳ ゴシック" w:eastAsia="ＭＳ ゴシック" w:hAnsi="ＭＳ ゴシック" w:cs="Times New Roman" w:hint="eastAsia"/>
                    </w:rPr>
                    <w:t>人財育成</w:t>
                  </w:r>
                </w:p>
                <w:p w14:paraId="244BCDEE" w14:textId="123FB03F" w:rsidR="00AF4864" w:rsidRPr="00960977" w:rsidRDefault="0047643C" w:rsidP="00243EB5">
                  <w:pPr>
                    <w:rPr>
                      <w:rFonts w:ascii="ＭＳ ゴシック" w:eastAsia="ＭＳ ゴシック" w:hAnsi="ＭＳ ゴシック" w:cs="ＭＳ 明朝"/>
                    </w:rPr>
                  </w:pPr>
                  <w:r w:rsidRPr="0047643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243EB5">
                    <w:rPr>
                      <w:rFonts w:ascii="ＭＳ ゴシック" w:eastAsia="ＭＳ ゴシック" w:hAnsi="ＭＳ ゴシック" w:cs="Times New Roman" w:hint="eastAsia"/>
                    </w:rPr>
                    <w:t>本人の希望等も踏まえつつ、実務研修等</w:t>
                  </w:r>
                  <w:r w:rsidRPr="0047643C">
                    <w:rPr>
                      <w:rFonts w:ascii="ＭＳ ゴシック" w:eastAsia="ＭＳ ゴシック" w:hAnsi="ＭＳ ゴシック" w:cs="Times New Roman" w:hint="eastAsia"/>
                    </w:rPr>
                    <w:t>の教育訓練を実施する。</w:t>
                  </w:r>
                </w:p>
              </w:tc>
            </w:tr>
          </w:tbl>
          <w:p w14:paraId="23B8EC0B" w14:textId="101758BE" w:rsidR="00470A82" w:rsidRDefault="00470A82" w:rsidP="00281A0C">
            <w:pPr>
              <w:ind w:rightChars="70" w:right="147"/>
              <w:rPr>
                <w:rFonts w:ascii="ＭＳ ゴシック" w:eastAsia="ＭＳ ゴシック" w:hAnsi="ＭＳ ゴシック" w:cs="Times New Roman"/>
                <w:szCs w:val="24"/>
              </w:rPr>
            </w:pPr>
          </w:p>
          <w:p w14:paraId="1D541C7D" w14:textId="1D34FF4B" w:rsidR="00B15939" w:rsidRDefault="00D04D2A" w:rsidP="00281A0C">
            <w:pPr>
              <w:ind w:rightChars="70" w:right="14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主な現況</w:t>
            </w:r>
            <w:r w:rsidR="00CF570F" w:rsidRPr="00CF570F">
              <w:rPr>
                <w:rFonts w:ascii="ＭＳ ゴシック" w:eastAsia="ＭＳ ゴシック" w:hAnsi="ＭＳ ゴシック" w:cs="Times New Roman" w:hint="eastAsia"/>
                <w:szCs w:val="24"/>
              </w:rPr>
              <w:t>・課題</w:t>
            </w:r>
          </w:p>
          <w:p w14:paraId="31316508" w14:textId="40C2A119" w:rsidR="00B479A6" w:rsidRDefault="00B479A6" w:rsidP="00281A0C">
            <w:pPr>
              <w:ind w:rightChars="70" w:right="14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１　全ての障がいのある職員が活躍できるための取組</w:t>
            </w:r>
          </w:p>
          <w:p w14:paraId="21DE2983" w14:textId="453342BA" w:rsidR="00BE3CF4" w:rsidRDefault="00B479A6" w:rsidP="00A839C3">
            <w:pPr>
              <w:ind w:left="210" w:rightChars="-48" w:right="-101" w:hangingChars="100" w:hanging="210"/>
              <w:rPr>
                <w:rFonts w:ascii="ＭＳ 明朝" w:eastAsia="ＭＳ 明朝" w:hAnsi="ＭＳ 明朝" w:cs="Times New Roman"/>
                <w:szCs w:val="32"/>
              </w:rPr>
            </w:pPr>
            <w:r>
              <w:rPr>
                <w:rFonts w:ascii="ＭＳ ゴシック" w:eastAsia="ＭＳ ゴシック" w:hAnsi="ＭＳ ゴシック" w:cs="Times New Roman" w:hint="eastAsia"/>
                <w:szCs w:val="24"/>
              </w:rPr>
              <w:t xml:space="preserve">　　</w:t>
            </w:r>
            <w:r w:rsidRPr="00F02F29">
              <w:rPr>
                <w:rFonts w:ascii="ＭＳ 明朝" w:eastAsia="ＭＳ 明朝" w:hAnsi="ＭＳ 明朝" w:cs="Times New Roman" w:hint="eastAsia"/>
                <w:sz w:val="22"/>
                <w:szCs w:val="32"/>
              </w:rPr>
              <w:t>令</w:t>
            </w:r>
            <w:r w:rsidRPr="00F02F29">
              <w:rPr>
                <w:rFonts w:ascii="ＭＳ 明朝" w:eastAsia="ＭＳ 明朝" w:hAnsi="ＭＳ 明朝" w:cs="Times New Roman" w:hint="eastAsia"/>
                <w:szCs w:val="32"/>
              </w:rPr>
              <w:t>和</w:t>
            </w:r>
            <w:r w:rsidRPr="00CF3650">
              <w:rPr>
                <w:rFonts w:ascii="ＭＳ 明朝" w:eastAsia="ＭＳ 明朝" w:hAnsi="ＭＳ 明朝" w:cs="Times New Roman" w:hint="eastAsia"/>
                <w:szCs w:val="32"/>
              </w:rPr>
              <w:t>元年６月</w:t>
            </w:r>
            <w:r w:rsidR="00A839C3">
              <w:rPr>
                <w:rFonts w:ascii="ＭＳ 明朝" w:eastAsia="ＭＳ 明朝" w:hAnsi="ＭＳ 明朝" w:cs="Times New Roman" w:hint="eastAsia"/>
                <w:szCs w:val="32"/>
              </w:rPr>
              <w:t>の</w:t>
            </w:r>
            <w:r w:rsidRPr="00CF3650">
              <w:rPr>
                <w:rFonts w:ascii="ＭＳ 明朝" w:eastAsia="ＭＳ 明朝" w:hAnsi="ＭＳ 明朝" w:cs="Times New Roman" w:hint="eastAsia"/>
                <w:szCs w:val="32"/>
              </w:rPr>
              <w:t>障害者雇用促進法改正</w:t>
            </w:r>
            <w:r w:rsidR="00A839C3">
              <w:rPr>
                <w:rFonts w:ascii="ＭＳ 明朝" w:eastAsia="ＭＳ 明朝" w:hAnsi="ＭＳ 明朝" w:cs="Times New Roman" w:hint="eastAsia"/>
                <w:szCs w:val="32"/>
              </w:rPr>
              <w:t>により</w:t>
            </w:r>
            <w:r w:rsidRPr="00CF3650">
              <w:rPr>
                <w:rFonts w:ascii="ＭＳ 明朝" w:eastAsia="ＭＳ 明朝" w:hAnsi="ＭＳ 明朝" w:cs="Times New Roman" w:hint="eastAsia"/>
                <w:szCs w:val="32"/>
              </w:rPr>
              <w:t>、</w:t>
            </w:r>
            <w:r w:rsidR="00A839C3">
              <w:rPr>
                <w:rFonts w:ascii="ＭＳ 明朝" w:eastAsia="ＭＳ 明朝" w:hAnsi="ＭＳ 明朝" w:cs="Times New Roman" w:hint="eastAsia"/>
                <w:szCs w:val="32"/>
              </w:rPr>
              <w:t>自治体においても、国</w:t>
            </w:r>
            <w:r w:rsidR="00207A00">
              <w:rPr>
                <w:rFonts w:ascii="ＭＳ 明朝" w:eastAsia="ＭＳ 明朝" w:hAnsi="ＭＳ 明朝" w:cs="Times New Roman" w:hint="eastAsia"/>
                <w:szCs w:val="32"/>
              </w:rPr>
              <w:t>の</w:t>
            </w:r>
            <w:r w:rsidRPr="00CF3650">
              <w:rPr>
                <w:rFonts w:ascii="ＭＳ 明朝" w:eastAsia="ＭＳ 明朝" w:hAnsi="ＭＳ 明朝" w:cs="Times New Roman" w:hint="eastAsia"/>
                <w:szCs w:val="32"/>
              </w:rPr>
              <w:t>指針に即して「障害者活躍推進計画」</w:t>
            </w:r>
            <w:r w:rsidR="00A839C3">
              <w:rPr>
                <w:rFonts w:ascii="ＭＳ 明朝" w:eastAsia="ＭＳ 明朝" w:hAnsi="ＭＳ 明朝" w:cs="Times New Roman" w:hint="eastAsia"/>
                <w:szCs w:val="32"/>
              </w:rPr>
              <w:t>の策定が義務付けられ、</w:t>
            </w:r>
            <w:r w:rsidRPr="00CF3650">
              <w:rPr>
                <w:rFonts w:ascii="ＭＳ 明朝" w:eastAsia="ＭＳ 明朝" w:hAnsi="ＭＳ 明朝" w:cs="Times New Roman" w:hint="eastAsia"/>
                <w:szCs w:val="32"/>
              </w:rPr>
              <w:t>障がい者</w:t>
            </w:r>
            <w:r w:rsidR="00A839C3">
              <w:rPr>
                <w:rFonts w:ascii="ＭＳ 明朝" w:eastAsia="ＭＳ 明朝" w:hAnsi="ＭＳ 明朝" w:cs="Times New Roman" w:hint="eastAsia"/>
                <w:szCs w:val="32"/>
              </w:rPr>
              <w:t>がその</w:t>
            </w:r>
            <w:r w:rsidRPr="00CF3650">
              <w:rPr>
                <w:rFonts w:ascii="ＭＳ 明朝" w:eastAsia="ＭＳ 明朝" w:hAnsi="ＭＳ 明朝" w:cs="Times New Roman" w:hint="eastAsia"/>
                <w:szCs w:val="32"/>
              </w:rPr>
              <w:t>能力を有効に発揮</w:t>
            </w:r>
            <w:r w:rsidR="00A839C3">
              <w:rPr>
                <w:rFonts w:ascii="ＭＳ 明朝" w:eastAsia="ＭＳ 明朝" w:hAnsi="ＭＳ 明朝" w:cs="Times New Roman" w:hint="eastAsia"/>
                <w:szCs w:val="32"/>
              </w:rPr>
              <w:t>し</w:t>
            </w:r>
            <w:r w:rsidRPr="00CF3650">
              <w:rPr>
                <w:rFonts w:ascii="ＭＳ 明朝" w:eastAsia="ＭＳ 明朝" w:hAnsi="ＭＳ 明朝" w:cs="Times New Roman" w:hint="eastAsia"/>
                <w:szCs w:val="32"/>
              </w:rPr>
              <w:t>、</w:t>
            </w:r>
            <w:r w:rsidR="00A839C3">
              <w:rPr>
                <w:rFonts w:ascii="ＭＳ 明朝" w:eastAsia="ＭＳ 明朝" w:hAnsi="ＭＳ 明朝" w:cs="Times New Roman" w:hint="eastAsia"/>
                <w:szCs w:val="32"/>
              </w:rPr>
              <w:t>活躍できるよう取組を行うこととされました。</w:t>
            </w:r>
            <w:r w:rsidRPr="00CF3650">
              <w:rPr>
                <w:rFonts w:ascii="ＭＳ 明朝" w:eastAsia="ＭＳ 明朝" w:hAnsi="ＭＳ 明朝" w:cs="Times New Roman" w:hint="eastAsia"/>
                <w:szCs w:val="32"/>
              </w:rPr>
              <w:t>多治見市において</w:t>
            </w:r>
            <w:r w:rsidR="006F7187">
              <w:rPr>
                <w:rFonts w:ascii="ＭＳ 明朝" w:eastAsia="ＭＳ 明朝" w:hAnsi="ＭＳ 明朝" w:cs="Times New Roman" w:hint="eastAsia"/>
                <w:szCs w:val="32"/>
              </w:rPr>
              <w:t>は</w:t>
            </w:r>
            <w:r w:rsidR="00A839C3">
              <w:rPr>
                <w:rFonts w:ascii="ＭＳ 明朝" w:eastAsia="ＭＳ 明朝" w:hAnsi="ＭＳ 明朝" w:cs="Times New Roman" w:hint="eastAsia"/>
                <w:szCs w:val="32"/>
              </w:rPr>
              <w:t>、</w:t>
            </w:r>
            <w:r w:rsidR="00AB2352">
              <w:rPr>
                <w:rFonts w:ascii="ＭＳ 明朝" w:eastAsia="ＭＳ 明朝" w:hAnsi="ＭＳ 明朝" w:cs="Times New Roman" w:hint="eastAsia"/>
                <w:szCs w:val="32"/>
              </w:rPr>
              <w:t>障</w:t>
            </w:r>
            <w:r w:rsidR="00AC7C4E">
              <w:rPr>
                <w:rFonts w:ascii="ＭＳ 明朝" w:eastAsia="ＭＳ 明朝" w:hAnsi="ＭＳ 明朝" w:cs="Times New Roman" w:hint="eastAsia"/>
                <w:szCs w:val="32"/>
              </w:rPr>
              <w:t>がい</w:t>
            </w:r>
            <w:r w:rsidR="00AB2352">
              <w:rPr>
                <w:rFonts w:ascii="ＭＳ 明朝" w:eastAsia="ＭＳ 明朝" w:hAnsi="ＭＳ 明朝" w:cs="Times New Roman" w:hint="eastAsia"/>
                <w:szCs w:val="32"/>
              </w:rPr>
              <w:t>者雇用を維持</w:t>
            </w:r>
            <w:r w:rsidR="00A839C3">
              <w:rPr>
                <w:rFonts w:ascii="ＭＳ 明朝" w:eastAsia="ＭＳ 明朝" w:hAnsi="ＭＳ 明朝" w:cs="Times New Roman" w:hint="eastAsia"/>
                <w:szCs w:val="32"/>
              </w:rPr>
              <w:t>するとともに</w:t>
            </w:r>
            <w:r w:rsidRPr="00CF3650">
              <w:rPr>
                <w:rFonts w:ascii="ＭＳ 明朝" w:eastAsia="ＭＳ 明朝" w:hAnsi="ＭＳ 明朝" w:cs="Times New Roman" w:hint="eastAsia"/>
                <w:szCs w:val="32"/>
              </w:rPr>
              <w:t>、</w:t>
            </w:r>
            <w:r w:rsidR="006F7187">
              <w:rPr>
                <w:rFonts w:ascii="ＭＳ 明朝" w:eastAsia="ＭＳ 明朝" w:hAnsi="ＭＳ 明朝" w:cs="Times New Roman" w:hint="eastAsia"/>
                <w:szCs w:val="32"/>
              </w:rPr>
              <w:t>毎年障がい者の採用計画について検討していきます。また、本取組の推進・相談</w:t>
            </w:r>
            <w:r w:rsidR="00AB2352">
              <w:rPr>
                <w:rFonts w:ascii="ＭＳ 明朝" w:eastAsia="ＭＳ 明朝" w:hAnsi="ＭＳ 明朝" w:cs="Times New Roman" w:hint="eastAsia"/>
                <w:szCs w:val="32"/>
              </w:rPr>
              <w:t>体制の整備や人財育成に</w:t>
            </w:r>
            <w:r w:rsidR="00A839C3">
              <w:rPr>
                <w:rFonts w:ascii="ＭＳ 明朝" w:eastAsia="ＭＳ 明朝" w:hAnsi="ＭＳ 明朝" w:cs="Times New Roman" w:hint="eastAsia"/>
                <w:szCs w:val="32"/>
              </w:rPr>
              <w:t>より</w:t>
            </w:r>
            <w:r w:rsidR="00AB2352">
              <w:rPr>
                <w:rFonts w:ascii="ＭＳ 明朝" w:eastAsia="ＭＳ 明朝" w:hAnsi="ＭＳ 明朝" w:cs="Times New Roman" w:hint="eastAsia"/>
                <w:szCs w:val="32"/>
              </w:rPr>
              <w:t>、</w:t>
            </w:r>
            <w:r w:rsidRPr="00CF3650">
              <w:rPr>
                <w:rFonts w:ascii="ＭＳ 明朝" w:eastAsia="ＭＳ 明朝" w:hAnsi="ＭＳ 明朝" w:cs="Times New Roman" w:hint="eastAsia"/>
                <w:szCs w:val="32"/>
              </w:rPr>
              <w:t>障がいのある職</w:t>
            </w:r>
            <w:r>
              <w:rPr>
                <w:rFonts w:ascii="ＭＳ 明朝" w:eastAsia="ＭＳ 明朝" w:hAnsi="ＭＳ 明朝" w:cs="Times New Roman" w:hint="eastAsia"/>
                <w:szCs w:val="32"/>
              </w:rPr>
              <w:t>員が</w:t>
            </w:r>
            <w:r w:rsidR="0047643C">
              <w:rPr>
                <w:rFonts w:ascii="ＭＳ 明朝" w:eastAsia="ＭＳ 明朝" w:hAnsi="ＭＳ 明朝" w:cs="Times New Roman" w:hint="eastAsia"/>
                <w:szCs w:val="32"/>
              </w:rPr>
              <w:t>活躍できる</w:t>
            </w:r>
            <w:r>
              <w:rPr>
                <w:rFonts w:ascii="ＭＳ 明朝" w:eastAsia="ＭＳ 明朝" w:hAnsi="ＭＳ 明朝" w:cs="Times New Roman" w:hint="eastAsia"/>
                <w:szCs w:val="32"/>
              </w:rPr>
              <w:t>職場づくりを進めます。</w:t>
            </w:r>
          </w:p>
          <w:p w14:paraId="6EFFF91B" w14:textId="5D554A2F" w:rsidR="00253D1E" w:rsidRPr="00253D1E" w:rsidRDefault="00253D1E" w:rsidP="00253D1E">
            <w:pPr>
              <w:ind w:rightChars="-48" w:right="-101"/>
              <w:rPr>
                <w:rFonts w:ascii="ＭＳ ゴシック" w:eastAsia="ＭＳ ゴシック" w:hAnsi="ＭＳ ゴシック" w:cs="Times New Roman"/>
                <w:szCs w:val="32"/>
              </w:rPr>
            </w:pPr>
            <w:r>
              <w:rPr>
                <w:rFonts w:ascii="ＭＳ ゴシック" w:eastAsia="ＭＳ ゴシック" w:hAnsi="ＭＳ ゴシック" w:cs="Times New Roman" w:hint="eastAsia"/>
                <w:szCs w:val="32"/>
              </w:rPr>
              <w:t xml:space="preserve">　　</w:t>
            </w:r>
          </w:p>
          <w:p w14:paraId="4407EFDF" w14:textId="1F6EF712" w:rsidR="00BA69C2" w:rsidRDefault="00A67912" w:rsidP="00BE3CF4">
            <w:pPr>
              <w:ind w:rightChars="70" w:right="14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２</w:t>
            </w:r>
            <w:r w:rsidR="00BE3CF4">
              <w:rPr>
                <w:rFonts w:ascii="ＭＳ ゴシック" w:eastAsia="ＭＳ ゴシック" w:hAnsi="ＭＳ ゴシック" w:cs="Times New Roman" w:hint="eastAsia"/>
                <w:szCs w:val="24"/>
              </w:rPr>
              <w:t xml:space="preserve">　</w:t>
            </w:r>
            <w:r w:rsidR="00A84B15">
              <w:rPr>
                <w:rFonts w:ascii="ＭＳ ゴシック" w:eastAsia="ＭＳ ゴシック" w:hAnsi="ＭＳ ゴシック" w:cs="Times New Roman" w:hint="eastAsia"/>
                <w:szCs w:val="24"/>
              </w:rPr>
              <w:t>実施事業の基本的な考え方</w:t>
            </w:r>
          </w:p>
          <w:p w14:paraId="2F74EDD3" w14:textId="7CDD177D" w:rsidR="00AF4A97" w:rsidRPr="00AF4A97" w:rsidRDefault="00D71609" w:rsidP="001B533C">
            <w:pPr>
              <w:ind w:rightChars="-50" w:right="-105"/>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sidR="00AF4A97" w:rsidRPr="00AF4A97">
              <w:rPr>
                <w:rFonts w:ascii="ＭＳ ゴシック" w:eastAsia="ＭＳ ゴシック" w:hAnsi="ＭＳ ゴシック" w:cs="Times New Roman" w:hint="eastAsia"/>
                <w:szCs w:val="24"/>
              </w:rPr>
              <w:t>①</w:t>
            </w:r>
            <w:r w:rsidR="00F36B7D">
              <w:rPr>
                <w:rFonts w:ascii="ＭＳ ゴシック" w:eastAsia="ＭＳ ゴシック" w:hAnsi="ＭＳ ゴシック" w:cs="Times New Roman" w:hint="eastAsia"/>
                <w:szCs w:val="24"/>
              </w:rPr>
              <w:t>計画的な障がい者の採用</w:t>
            </w:r>
          </w:p>
          <w:p w14:paraId="7E6E28EA" w14:textId="0B9C2ACD" w:rsidR="00243EB5" w:rsidRDefault="00AF4A97" w:rsidP="001C0C9D">
            <w:pPr>
              <w:ind w:left="420" w:rightChars="-48" w:right="-101" w:hangingChars="200" w:hanging="420"/>
              <w:rPr>
                <w:rFonts w:ascii="ＭＳ 明朝" w:eastAsia="ＭＳ 明朝" w:hAnsi="ＭＳ 明朝" w:cs="Times New Roman"/>
                <w:szCs w:val="24"/>
              </w:rPr>
            </w:pPr>
            <w:r>
              <w:rPr>
                <w:rFonts w:ascii="ＭＳ ゴシック" w:eastAsia="ＭＳ ゴシック" w:hAnsi="ＭＳ ゴシック" w:cs="Times New Roman" w:hint="eastAsia"/>
                <w:szCs w:val="24"/>
              </w:rPr>
              <w:t xml:space="preserve">　　　</w:t>
            </w:r>
            <w:r w:rsidR="00110780" w:rsidRPr="00E535F8">
              <w:rPr>
                <w:rFonts w:ascii="ＭＳ 明朝" w:eastAsia="ＭＳ 明朝" w:hAnsi="ＭＳ 明朝" w:cs="Times New Roman" w:hint="eastAsia"/>
                <w:szCs w:val="24"/>
              </w:rPr>
              <w:t>本</w:t>
            </w:r>
            <w:r w:rsidRPr="00AF4A97">
              <w:rPr>
                <w:rFonts w:ascii="ＭＳ 明朝" w:eastAsia="ＭＳ 明朝" w:hAnsi="ＭＳ 明朝" w:cs="Times New Roman"/>
                <w:szCs w:val="24"/>
              </w:rPr>
              <w:t>市では、令和</w:t>
            </w:r>
            <w:r w:rsidR="007A66A2">
              <w:rPr>
                <w:rFonts w:ascii="ＭＳ 明朝" w:eastAsia="ＭＳ 明朝" w:hAnsi="ＭＳ 明朝" w:cs="Times New Roman" w:hint="eastAsia"/>
                <w:szCs w:val="24"/>
              </w:rPr>
              <w:t>元</w:t>
            </w:r>
            <w:r w:rsidRPr="00AF4A97">
              <w:rPr>
                <w:rFonts w:ascii="ＭＳ 明朝" w:eastAsia="ＭＳ 明朝" w:hAnsi="ＭＳ 明朝" w:cs="Times New Roman"/>
                <w:szCs w:val="24"/>
              </w:rPr>
              <w:t>年６月</w:t>
            </w:r>
            <w:r w:rsidR="00A839C3">
              <w:rPr>
                <w:rFonts w:ascii="ＭＳ 明朝" w:eastAsia="ＭＳ 明朝" w:hAnsi="ＭＳ 明朝" w:cs="Times New Roman" w:hint="eastAsia"/>
                <w:szCs w:val="24"/>
              </w:rPr>
              <w:t>時点</w:t>
            </w:r>
            <w:r w:rsidRPr="00AF4A97">
              <w:rPr>
                <w:rFonts w:ascii="ＭＳ 明朝" w:eastAsia="ＭＳ 明朝" w:hAnsi="ＭＳ 明朝" w:cs="Times New Roman"/>
                <w:szCs w:val="24"/>
              </w:rPr>
              <w:t>の障害者雇用率は2.94％</w:t>
            </w:r>
            <w:r w:rsidR="007967BE">
              <w:rPr>
                <w:rFonts w:ascii="ＭＳ 明朝" w:eastAsia="ＭＳ 明朝" w:hAnsi="ＭＳ 明朝" w:cs="Times New Roman" w:hint="eastAsia"/>
                <w:szCs w:val="24"/>
              </w:rPr>
              <w:t>（内訳：正規職員</w:t>
            </w:r>
            <w:r w:rsidR="00A42C8E">
              <w:rPr>
                <w:rFonts w:ascii="ＭＳ 明朝" w:eastAsia="ＭＳ 明朝" w:hAnsi="ＭＳ 明朝" w:cs="Times New Roman" w:hint="eastAsia"/>
                <w:szCs w:val="24"/>
              </w:rPr>
              <w:t>11</w:t>
            </w:r>
            <w:r w:rsidR="00243EB5">
              <w:rPr>
                <w:rFonts w:ascii="ＭＳ 明朝" w:eastAsia="ＭＳ 明朝" w:hAnsi="ＭＳ 明朝" w:cs="Times New Roman" w:hint="eastAsia"/>
                <w:szCs w:val="24"/>
              </w:rPr>
              <w:t>人、会計年度任用職員</w:t>
            </w:r>
            <w:r w:rsidR="00A42C8E">
              <w:rPr>
                <w:rFonts w:ascii="ＭＳ 明朝" w:eastAsia="ＭＳ 明朝" w:hAnsi="ＭＳ 明朝" w:cs="Times New Roman" w:hint="eastAsia"/>
                <w:szCs w:val="24"/>
              </w:rPr>
              <w:t>６</w:t>
            </w:r>
            <w:r w:rsidR="00243EB5">
              <w:rPr>
                <w:rFonts w:ascii="ＭＳ 明朝" w:eastAsia="ＭＳ 明朝" w:hAnsi="ＭＳ 明朝" w:cs="Times New Roman" w:hint="eastAsia"/>
                <w:szCs w:val="24"/>
              </w:rPr>
              <w:t>人）</w:t>
            </w:r>
            <w:r w:rsidRPr="00AF4A97">
              <w:rPr>
                <w:rFonts w:ascii="ＭＳ 明朝" w:eastAsia="ＭＳ 明朝" w:hAnsi="ＭＳ 明朝" w:cs="Times New Roman"/>
                <w:szCs w:val="24"/>
              </w:rPr>
              <w:t>であり、</w:t>
            </w:r>
            <w:r w:rsidR="00A839C3">
              <w:rPr>
                <w:rFonts w:ascii="ＭＳ 明朝" w:eastAsia="ＭＳ 明朝" w:hAnsi="ＭＳ 明朝" w:cs="Times New Roman" w:hint="eastAsia"/>
                <w:szCs w:val="24"/>
              </w:rPr>
              <w:t>現段階では、</w:t>
            </w:r>
            <w:r w:rsidRPr="00AF4A97">
              <w:rPr>
                <w:rFonts w:ascii="ＭＳ 明朝" w:eastAsia="ＭＳ 明朝" w:hAnsi="ＭＳ 明朝" w:cs="Times New Roman"/>
                <w:szCs w:val="24"/>
              </w:rPr>
              <w:t>法定雇用率である2.5％（令和３年に2.6</w:t>
            </w:r>
            <w:r w:rsidR="00A839C3">
              <w:rPr>
                <w:rFonts w:ascii="ＭＳ 明朝" w:eastAsia="ＭＳ 明朝" w:hAnsi="ＭＳ 明朝" w:cs="Times New Roman"/>
                <w:szCs w:val="24"/>
              </w:rPr>
              <w:t>％となる見込み）を</w:t>
            </w:r>
            <w:r w:rsidRPr="00AF4A97">
              <w:rPr>
                <w:rFonts w:ascii="ＭＳ 明朝" w:eastAsia="ＭＳ 明朝" w:hAnsi="ＭＳ 明朝" w:cs="Times New Roman"/>
                <w:szCs w:val="24"/>
              </w:rPr>
              <w:t>上回っています。</w:t>
            </w:r>
            <w:r w:rsidR="00243EB5">
              <w:rPr>
                <w:rFonts w:ascii="ＭＳ 明朝" w:eastAsia="ＭＳ 明朝" w:hAnsi="ＭＳ 明朝" w:cs="Times New Roman" w:hint="eastAsia"/>
                <w:szCs w:val="24"/>
              </w:rPr>
              <w:t>しかし、定年</w:t>
            </w:r>
            <w:r w:rsidR="00D21044">
              <w:rPr>
                <w:rFonts w:ascii="ＭＳ 明朝" w:eastAsia="ＭＳ 明朝" w:hAnsi="ＭＳ 明朝" w:cs="Times New Roman" w:hint="eastAsia"/>
                <w:szCs w:val="24"/>
              </w:rPr>
              <w:t>等</w:t>
            </w:r>
            <w:r w:rsidR="003A2A3F">
              <w:rPr>
                <w:rFonts w:ascii="ＭＳ 明朝" w:eastAsia="ＭＳ 明朝" w:hAnsi="ＭＳ 明朝" w:cs="Times New Roman" w:hint="eastAsia"/>
                <w:szCs w:val="24"/>
              </w:rPr>
              <w:t>により</w:t>
            </w:r>
            <w:r w:rsidR="00E27F44">
              <w:rPr>
                <w:rFonts w:ascii="ＭＳ 明朝" w:eastAsia="ＭＳ 明朝" w:hAnsi="ＭＳ 明朝" w:cs="Times New Roman" w:hint="eastAsia"/>
                <w:szCs w:val="24"/>
              </w:rPr>
              <w:t>重度障がい者が２人退職した場合、</w:t>
            </w:r>
            <w:r w:rsidR="00D21044">
              <w:rPr>
                <w:rFonts w:ascii="ＭＳ 明朝" w:eastAsia="ＭＳ 明朝" w:hAnsi="ＭＳ 明朝" w:cs="Times New Roman" w:hint="eastAsia"/>
                <w:szCs w:val="24"/>
              </w:rPr>
              <w:t>2.</w:t>
            </w:r>
            <w:r w:rsidR="00E27F44">
              <w:rPr>
                <w:rFonts w:ascii="ＭＳ 明朝" w:eastAsia="ＭＳ 明朝" w:hAnsi="ＭＳ 明朝" w:cs="Times New Roman" w:hint="eastAsia"/>
                <w:szCs w:val="24"/>
              </w:rPr>
              <w:t>5</w:t>
            </w:r>
            <w:r w:rsidR="00243EB5">
              <w:rPr>
                <w:rFonts w:ascii="ＭＳ 明朝" w:eastAsia="ＭＳ 明朝" w:hAnsi="ＭＳ 明朝" w:cs="Times New Roman" w:hint="eastAsia"/>
                <w:szCs w:val="24"/>
              </w:rPr>
              <w:t>％</w:t>
            </w:r>
            <w:r w:rsidR="003A2A3F">
              <w:rPr>
                <w:rFonts w:ascii="ＭＳ 明朝" w:eastAsia="ＭＳ 明朝" w:hAnsi="ＭＳ 明朝" w:cs="Times New Roman" w:hint="eastAsia"/>
                <w:szCs w:val="24"/>
              </w:rPr>
              <w:t>を下回る</w:t>
            </w:r>
            <w:r w:rsidR="00D21044">
              <w:rPr>
                <w:rFonts w:ascii="ＭＳ 明朝" w:eastAsia="ＭＳ 明朝" w:hAnsi="ＭＳ 明朝" w:cs="Times New Roman" w:hint="eastAsia"/>
                <w:szCs w:val="24"/>
              </w:rPr>
              <w:t>見込み</w:t>
            </w:r>
            <w:r w:rsidR="00110780">
              <w:rPr>
                <w:rFonts w:ascii="ＭＳ 明朝" w:eastAsia="ＭＳ 明朝" w:hAnsi="ＭＳ 明朝" w:cs="Times New Roman" w:hint="eastAsia"/>
                <w:szCs w:val="24"/>
              </w:rPr>
              <w:t>で</w:t>
            </w:r>
            <w:r w:rsidR="00D21044">
              <w:rPr>
                <w:rFonts w:ascii="ＭＳ 明朝" w:eastAsia="ＭＳ 明朝" w:hAnsi="ＭＳ 明朝" w:cs="Times New Roman" w:hint="eastAsia"/>
                <w:szCs w:val="24"/>
              </w:rPr>
              <w:t>あり</w:t>
            </w:r>
            <w:r w:rsidR="00243EB5">
              <w:rPr>
                <w:rFonts w:ascii="ＭＳ 明朝" w:eastAsia="ＭＳ 明朝" w:hAnsi="ＭＳ 明朝" w:cs="Times New Roman" w:hint="eastAsia"/>
                <w:szCs w:val="24"/>
              </w:rPr>
              <w:t>、</w:t>
            </w:r>
            <w:r w:rsidR="00A839C3">
              <w:rPr>
                <w:rFonts w:ascii="ＭＳ 明朝" w:eastAsia="ＭＳ 明朝" w:hAnsi="ＭＳ 明朝" w:cs="Times New Roman" w:hint="eastAsia"/>
                <w:szCs w:val="24"/>
              </w:rPr>
              <w:t>将来的な</w:t>
            </w:r>
            <w:r w:rsidR="00243EB5">
              <w:rPr>
                <w:rFonts w:ascii="ＭＳ 明朝" w:eastAsia="ＭＳ 明朝" w:hAnsi="ＭＳ 明朝" w:cs="Times New Roman" w:hint="eastAsia"/>
                <w:szCs w:val="24"/>
              </w:rPr>
              <w:t>雇用維持が課題</w:t>
            </w:r>
            <w:r w:rsidR="00110780">
              <w:rPr>
                <w:rFonts w:ascii="ＭＳ 明朝" w:eastAsia="ＭＳ 明朝" w:hAnsi="ＭＳ 明朝" w:cs="Times New Roman" w:hint="eastAsia"/>
                <w:szCs w:val="24"/>
              </w:rPr>
              <w:t>といえます</w:t>
            </w:r>
            <w:r w:rsidR="00243EB5">
              <w:rPr>
                <w:rFonts w:ascii="ＭＳ 明朝" w:eastAsia="ＭＳ 明朝" w:hAnsi="ＭＳ 明朝" w:cs="Times New Roman" w:hint="eastAsia"/>
                <w:szCs w:val="24"/>
              </w:rPr>
              <w:t>。</w:t>
            </w:r>
          </w:p>
          <w:p w14:paraId="4EFFC500" w14:textId="66AC5833" w:rsidR="00AE1DE7" w:rsidRPr="00B47A5C" w:rsidRDefault="00CC1B88" w:rsidP="001C0C9D">
            <w:pPr>
              <w:ind w:left="420" w:rightChars="-48" w:right="-101" w:hangingChars="200" w:hanging="420"/>
              <w:rPr>
                <w:rFonts w:ascii="ＭＳ 明朝" w:eastAsia="ＭＳ 明朝" w:hAnsi="ＭＳ 明朝" w:cs="Times New Roman"/>
                <w:szCs w:val="24"/>
              </w:rPr>
            </w:pPr>
            <w:r>
              <w:rPr>
                <w:rFonts w:ascii="ＭＳ ゴシック" w:eastAsia="ＭＳ ゴシック" w:hAnsi="ＭＳ ゴシック" w:cs="Times New Roman" w:hint="eastAsia"/>
                <w:szCs w:val="24"/>
              </w:rPr>
              <w:lastRenderedPageBreak/>
              <w:t xml:space="preserve">　　　</w:t>
            </w:r>
            <w:r w:rsidR="00AC7C4E">
              <w:rPr>
                <w:rFonts w:ascii="ＭＳ 明朝" w:eastAsia="ＭＳ 明朝" w:hAnsi="ＭＳ 明朝" w:cs="Times New Roman" w:hint="eastAsia"/>
                <w:szCs w:val="24"/>
              </w:rPr>
              <w:t>そこで、</w:t>
            </w:r>
            <w:r w:rsidR="00230E7D">
              <w:rPr>
                <w:rFonts w:ascii="ＭＳ 明朝" w:eastAsia="ＭＳ 明朝" w:hAnsi="ＭＳ 明朝" w:cs="Times New Roman" w:hint="eastAsia"/>
                <w:szCs w:val="24"/>
              </w:rPr>
              <w:t>障がい者枠の正規職員採用について、毎年３月の採用計画立案</w:t>
            </w:r>
            <w:r w:rsidR="003F6C98">
              <w:rPr>
                <w:rFonts w:ascii="ＭＳ 明朝" w:eastAsia="ＭＳ 明朝" w:hAnsi="ＭＳ 明朝" w:cs="Times New Roman" w:hint="eastAsia"/>
                <w:szCs w:val="24"/>
              </w:rPr>
              <w:t>時に、採用全体の人数規模や職種、障がい者の雇用状況（退職予定等把握</w:t>
            </w:r>
            <w:bookmarkStart w:id="0" w:name="_GoBack"/>
            <w:bookmarkEnd w:id="0"/>
            <w:r w:rsidR="00230E7D">
              <w:rPr>
                <w:rFonts w:ascii="ＭＳ 明朝" w:eastAsia="ＭＳ 明朝" w:hAnsi="ＭＳ 明朝" w:cs="Times New Roman" w:hint="eastAsia"/>
                <w:szCs w:val="24"/>
              </w:rPr>
              <w:t>）等を踏まえ、実施の有無について検討します。また、「障がい者を対象とした会計年度任用職員」の公募を定期的に行い、計画的な障がい者の採用に取り組んでいきます。</w:t>
            </w:r>
          </w:p>
          <w:p w14:paraId="391F34F3" w14:textId="621F83FD" w:rsidR="008E2610" w:rsidRPr="000326F0" w:rsidRDefault="008E2610" w:rsidP="00110780">
            <w:pPr>
              <w:ind w:rightChars="-54" w:right="-113"/>
              <w:rPr>
                <w:rFonts w:ascii="ＭＳ ゴシック" w:eastAsia="ＭＳ ゴシック" w:hAnsi="ＭＳ ゴシック" w:cs="Times New Roman"/>
                <w:szCs w:val="24"/>
              </w:rPr>
            </w:pPr>
            <w:r>
              <w:rPr>
                <w:rFonts w:ascii="ＭＳ 明朝" w:eastAsia="ＭＳ 明朝" w:hAnsi="ＭＳ 明朝" w:cs="Times New Roman" w:hint="eastAsia"/>
                <w:szCs w:val="24"/>
              </w:rPr>
              <w:t xml:space="preserve">　</w:t>
            </w:r>
            <w:r w:rsidRPr="000326F0">
              <w:rPr>
                <w:rFonts w:ascii="ＭＳ ゴシック" w:eastAsia="ＭＳ ゴシック" w:hAnsi="ＭＳ ゴシック" w:cs="Times New Roman" w:hint="eastAsia"/>
                <w:szCs w:val="24"/>
              </w:rPr>
              <w:t>②組織・</w:t>
            </w:r>
            <w:r w:rsidR="00AF4A97">
              <w:rPr>
                <w:rFonts w:ascii="ＭＳ ゴシック" w:eastAsia="ＭＳ ゴシック" w:hAnsi="ＭＳ ゴシック" w:cs="Times New Roman" w:hint="eastAsia"/>
                <w:szCs w:val="24"/>
              </w:rPr>
              <w:t>適材適所の配置</w:t>
            </w:r>
          </w:p>
          <w:p w14:paraId="7AFCB182" w14:textId="09CBD7AA" w:rsidR="0011653B" w:rsidRDefault="008E2610" w:rsidP="00110780">
            <w:pPr>
              <w:ind w:rightChars="-54" w:right="-11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1653B">
              <w:rPr>
                <w:rFonts w:ascii="ＭＳ 明朝" w:eastAsia="ＭＳ 明朝" w:hAnsi="ＭＳ 明朝" w:cs="Times New Roman" w:hint="eastAsia"/>
                <w:szCs w:val="24"/>
              </w:rPr>
              <w:t xml:space="preserve">ア　</w:t>
            </w:r>
            <w:r w:rsidR="00AC7C4E">
              <w:rPr>
                <w:rFonts w:ascii="ＭＳ 明朝" w:eastAsia="ＭＳ 明朝" w:hAnsi="ＭＳ 明朝" w:cs="Times New Roman" w:hint="eastAsia"/>
                <w:szCs w:val="24"/>
              </w:rPr>
              <w:t>推進・相談体制づくり</w:t>
            </w:r>
          </w:p>
          <w:p w14:paraId="5413D046" w14:textId="4798C9CF" w:rsidR="00A839C3" w:rsidRDefault="00CC1B88" w:rsidP="001C0C9D">
            <w:pPr>
              <w:ind w:leftChars="400" w:left="840" w:rightChars="-48" w:right="-101"/>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AF4A97" w:rsidRPr="00AF4A97">
              <w:rPr>
                <w:rFonts w:ascii="ＭＳ 明朝" w:eastAsia="ＭＳ 明朝" w:hAnsi="ＭＳ 明朝" w:cs="Times New Roman" w:hint="eastAsia"/>
                <w:szCs w:val="24"/>
              </w:rPr>
              <w:t>障</w:t>
            </w:r>
            <w:r w:rsidR="00AF4A97">
              <w:rPr>
                <w:rFonts w:ascii="ＭＳ 明朝" w:eastAsia="ＭＳ 明朝" w:hAnsi="ＭＳ 明朝" w:cs="Times New Roman" w:hint="eastAsia"/>
                <w:szCs w:val="24"/>
              </w:rPr>
              <w:t>がい</w:t>
            </w:r>
            <w:r w:rsidR="00AF4A97" w:rsidRPr="00AF4A97">
              <w:rPr>
                <w:rFonts w:ascii="ＭＳ 明朝" w:eastAsia="ＭＳ 明朝" w:hAnsi="ＭＳ 明朝" w:cs="Times New Roman" w:hint="eastAsia"/>
                <w:szCs w:val="24"/>
              </w:rPr>
              <w:t>のある職員が安心して働くため</w:t>
            </w:r>
            <w:r w:rsidR="00A839C3">
              <w:rPr>
                <w:rFonts w:ascii="ＭＳ 明朝" w:eastAsia="ＭＳ 明朝" w:hAnsi="ＭＳ 明朝" w:cs="Times New Roman" w:hint="eastAsia"/>
                <w:szCs w:val="24"/>
              </w:rPr>
              <w:t>の本市の組織体制は十分なものとはいえず、なお一層強化の必要があります。また、本計画の推進体制も整備する必要があります。</w:t>
            </w:r>
          </w:p>
          <w:p w14:paraId="1729F762" w14:textId="1A6862F8" w:rsidR="00AF4A97" w:rsidRPr="00AF4A97" w:rsidRDefault="00AF4A97" w:rsidP="001C0C9D">
            <w:pPr>
              <w:ind w:leftChars="400" w:left="840" w:rightChars="-48" w:right="-101"/>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AF4A97">
              <w:rPr>
                <w:rFonts w:ascii="ＭＳ 明朝" w:eastAsia="ＭＳ 明朝" w:hAnsi="ＭＳ 明朝" w:cs="Times New Roman"/>
                <w:szCs w:val="24"/>
              </w:rPr>
              <w:t>そこで、障</w:t>
            </w:r>
            <w:r w:rsidR="00AC7C4E">
              <w:rPr>
                <w:rFonts w:ascii="ＭＳ 明朝" w:eastAsia="ＭＳ 明朝" w:hAnsi="ＭＳ 明朝" w:cs="Times New Roman" w:hint="eastAsia"/>
                <w:szCs w:val="24"/>
              </w:rPr>
              <w:t>がい</w:t>
            </w:r>
            <w:r w:rsidRPr="00AF4A97">
              <w:rPr>
                <w:rFonts w:ascii="ＭＳ 明朝" w:eastAsia="ＭＳ 明朝" w:hAnsi="ＭＳ 明朝" w:cs="Times New Roman"/>
                <w:szCs w:val="24"/>
              </w:rPr>
              <w:t>者</w:t>
            </w:r>
            <w:r w:rsidR="00AC7C4E">
              <w:rPr>
                <w:rFonts w:ascii="ＭＳ 明朝" w:eastAsia="ＭＳ 明朝" w:hAnsi="ＭＳ 明朝" w:cs="Times New Roman" w:hint="eastAsia"/>
                <w:szCs w:val="24"/>
              </w:rPr>
              <w:t>の採用計画の立案・実施、施設・設備の整備の立案等の業務を担う</w:t>
            </w:r>
            <w:r w:rsidRPr="00AF4A97">
              <w:rPr>
                <w:rFonts w:ascii="ＭＳ 明朝" w:eastAsia="ＭＳ 明朝" w:hAnsi="ＭＳ 明朝" w:cs="Times New Roman"/>
                <w:szCs w:val="24"/>
              </w:rPr>
              <w:t>責任者や</w:t>
            </w:r>
            <w:r w:rsidR="00F36B7D">
              <w:rPr>
                <w:rFonts w:ascii="ＭＳ 明朝" w:eastAsia="ＭＳ 明朝" w:hAnsi="ＭＳ 明朝" w:cs="Times New Roman" w:hint="eastAsia"/>
                <w:szCs w:val="24"/>
              </w:rPr>
              <w:t>、</w:t>
            </w:r>
            <w:r w:rsidRPr="00AF4A97">
              <w:rPr>
                <w:rFonts w:ascii="ＭＳ 明朝" w:eastAsia="ＭＳ 明朝" w:hAnsi="ＭＳ 明朝" w:cs="Times New Roman"/>
                <w:szCs w:val="24"/>
              </w:rPr>
              <w:t>障</w:t>
            </w:r>
            <w:r>
              <w:rPr>
                <w:rFonts w:ascii="ＭＳ 明朝" w:eastAsia="ＭＳ 明朝" w:hAnsi="ＭＳ 明朝" w:cs="Times New Roman" w:hint="eastAsia"/>
                <w:szCs w:val="24"/>
              </w:rPr>
              <w:t>がい</w:t>
            </w:r>
            <w:r w:rsidRPr="00AF4A97">
              <w:rPr>
                <w:rFonts w:ascii="ＭＳ 明朝" w:eastAsia="ＭＳ 明朝" w:hAnsi="ＭＳ 明朝" w:cs="Times New Roman"/>
                <w:szCs w:val="24"/>
              </w:rPr>
              <w:t>のある職員が職業生活について相談できる専門性を持った職員を配置するほか、周囲の職員</w:t>
            </w:r>
            <w:r w:rsidR="0047643C">
              <w:rPr>
                <w:rFonts w:ascii="ＭＳ 明朝" w:eastAsia="ＭＳ 明朝" w:hAnsi="ＭＳ 明朝" w:cs="Times New Roman" w:hint="eastAsia"/>
                <w:szCs w:val="24"/>
              </w:rPr>
              <w:t>が</w:t>
            </w:r>
            <w:r w:rsidRPr="00AF4A97">
              <w:rPr>
                <w:rFonts w:ascii="ＭＳ 明朝" w:eastAsia="ＭＳ 明朝" w:hAnsi="ＭＳ 明朝" w:cs="Times New Roman"/>
                <w:szCs w:val="24"/>
              </w:rPr>
              <w:t>サポートできるよう必要な配慮等の把握を行います。</w:t>
            </w:r>
          </w:p>
          <w:p w14:paraId="51296068" w14:textId="6927DB65" w:rsidR="00AF4A97" w:rsidRDefault="00CC1B88" w:rsidP="001C0C9D">
            <w:pPr>
              <w:ind w:leftChars="400" w:left="840" w:rightChars="-48" w:right="-101"/>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AF4A97" w:rsidRPr="00AF4A97">
              <w:rPr>
                <w:rFonts w:ascii="ＭＳ 明朝" w:eastAsia="ＭＳ 明朝" w:hAnsi="ＭＳ 明朝" w:cs="Times New Roman" w:hint="eastAsia"/>
                <w:szCs w:val="24"/>
              </w:rPr>
              <w:t>また、本計画</w:t>
            </w:r>
            <w:r w:rsidR="006129F5">
              <w:rPr>
                <w:rFonts w:ascii="ＭＳ 明朝" w:eastAsia="ＭＳ 明朝" w:hAnsi="ＭＳ 明朝" w:cs="Times New Roman" w:hint="eastAsia"/>
                <w:szCs w:val="24"/>
              </w:rPr>
              <w:t>は障がい者の参画による</w:t>
            </w:r>
            <w:r w:rsidR="00AF4A97" w:rsidRPr="00AF4A97">
              <w:rPr>
                <w:rFonts w:ascii="ＭＳ 明朝" w:eastAsia="ＭＳ 明朝" w:hAnsi="ＭＳ 明朝" w:cs="Times New Roman"/>
                <w:szCs w:val="24"/>
              </w:rPr>
              <w:t>PDCAサイクルにより</w:t>
            </w:r>
            <w:r w:rsidR="002215C8">
              <w:rPr>
                <w:rFonts w:ascii="ＭＳ 明朝" w:eastAsia="ＭＳ 明朝" w:hAnsi="ＭＳ 明朝" w:cs="Times New Roman" w:hint="eastAsia"/>
                <w:szCs w:val="24"/>
              </w:rPr>
              <w:t>、</w:t>
            </w:r>
            <w:r w:rsidR="00AF4A97" w:rsidRPr="00AF4A97">
              <w:rPr>
                <w:rFonts w:ascii="ＭＳ 明朝" w:eastAsia="ＭＳ 明朝" w:hAnsi="ＭＳ 明朝" w:cs="Times New Roman"/>
                <w:szCs w:val="24"/>
              </w:rPr>
              <w:t>計画を着実に推進できる体制とします。</w:t>
            </w:r>
          </w:p>
          <w:p w14:paraId="3605A2CE" w14:textId="10949FBE" w:rsidR="00767A98" w:rsidRDefault="0011653B" w:rsidP="00AF4A97">
            <w:pPr>
              <w:ind w:rightChars="-48" w:right="-101"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 xml:space="preserve">イ　</w:t>
            </w:r>
            <w:r w:rsidR="00AF4A97">
              <w:rPr>
                <w:rFonts w:ascii="ＭＳ 明朝" w:eastAsia="ＭＳ 明朝" w:hAnsi="ＭＳ 明朝" w:cs="Times New Roman" w:hint="eastAsia"/>
                <w:szCs w:val="24"/>
              </w:rPr>
              <w:t>適材適所の配置</w:t>
            </w:r>
          </w:p>
          <w:p w14:paraId="129FD20B" w14:textId="5ED077DA" w:rsidR="00FE47E5" w:rsidRDefault="00CC1B88" w:rsidP="001C0C9D">
            <w:pPr>
              <w:ind w:leftChars="400" w:left="840" w:rightChars="-48" w:right="-101"/>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AF4A97" w:rsidRPr="00AF4A97">
              <w:rPr>
                <w:rFonts w:ascii="ＭＳ 明朝" w:eastAsia="ＭＳ 明朝" w:hAnsi="ＭＳ 明朝" w:cs="Times New Roman" w:hint="eastAsia"/>
                <w:szCs w:val="24"/>
              </w:rPr>
              <w:t>障</w:t>
            </w:r>
            <w:r w:rsidR="00AF4A97">
              <w:rPr>
                <w:rFonts w:ascii="ＭＳ 明朝" w:eastAsia="ＭＳ 明朝" w:hAnsi="ＭＳ 明朝" w:cs="Times New Roman" w:hint="eastAsia"/>
                <w:szCs w:val="24"/>
              </w:rPr>
              <w:t>がい</w:t>
            </w:r>
            <w:r w:rsidR="00AF4A97" w:rsidRPr="00AF4A97">
              <w:rPr>
                <w:rFonts w:ascii="ＭＳ 明朝" w:eastAsia="ＭＳ 明朝" w:hAnsi="ＭＳ 明朝" w:cs="Times New Roman" w:hint="eastAsia"/>
                <w:szCs w:val="24"/>
              </w:rPr>
              <w:t>のある職員が活躍するためには、その特性や能力を発揮できる職務に就くことが大切です。</w:t>
            </w:r>
            <w:r w:rsidR="00A839C3">
              <w:rPr>
                <w:rFonts w:ascii="ＭＳ 明朝" w:eastAsia="ＭＳ 明朝" w:hAnsi="ＭＳ 明朝" w:cs="Times New Roman" w:hint="eastAsia"/>
                <w:szCs w:val="24"/>
              </w:rPr>
              <w:t>そして、そういった職務を、既存業務を丁寧に点検、見直しすることにより、創出していく必要があります。本市では、これまで</w:t>
            </w:r>
            <w:r w:rsidR="001C1002">
              <w:rPr>
                <w:rFonts w:ascii="ＭＳ 明朝" w:eastAsia="ＭＳ 明朝" w:hAnsi="ＭＳ 明朝" w:cs="Times New Roman" w:hint="eastAsia"/>
                <w:szCs w:val="24"/>
              </w:rPr>
              <w:t>そういった視点に立って</w:t>
            </w:r>
            <w:r w:rsidR="00A839C3">
              <w:rPr>
                <w:rFonts w:ascii="ＭＳ 明朝" w:eastAsia="ＭＳ 明朝" w:hAnsi="ＭＳ 明朝" w:cs="Times New Roman" w:hint="eastAsia"/>
                <w:szCs w:val="24"/>
              </w:rPr>
              <w:t>業務点検</w:t>
            </w:r>
            <w:r w:rsidR="001C1002">
              <w:rPr>
                <w:rFonts w:ascii="ＭＳ 明朝" w:eastAsia="ＭＳ 明朝" w:hAnsi="ＭＳ 明朝" w:cs="Times New Roman" w:hint="eastAsia"/>
                <w:szCs w:val="24"/>
              </w:rPr>
              <w:t>を</w:t>
            </w:r>
            <w:r w:rsidR="00A839C3">
              <w:rPr>
                <w:rFonts w:ascii="ＭＳ 明朝" w:eastAsia="ＭＳ 明朝" w:hAnsi="ＭＳ 明朝" w:cs="Times New Roman" w:hint="eastAsia"/>
                <w:szCs w:val="24"/>
              </w:rPr>
              <w:t>行ってきませんでした。</w:t>
            </w:r>
          </w:p>
          <w:p w14:paraId="7F3AC087" w14:textId="4A668D28" w:rsidR="00AF4A97" w:rsidRPr="00AF4A97" w:rsidRDefault="00CC1B88" w:rsidP="001C0C9D">
            <w:pPr>
              <w:ind w:leftChars="400" w:left="840" w:rightChars="-48" w:right="-101"/>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E47E5">
              <w:rPr>
                <w:rFonts w:ascii="ＭＳ 明朝" w:eastAsia="ＭＳ 明朝" w:hAnsi="ＭＳ 明朝" w:cs="Times New Roman" w:hint="eastAsia"/>
                <w:szCs w:val="24"/>
              </w:rPr>
              <w:t>そこで</w:t>
            </w:r>
            <w:r w:rsidR="00AF4A97" w:rsidRPr="00AF4A97">
              <w:rPr>
                <w:rFonts w:ascii="ＭＳ 明朝" w:eastAsia="ＭＳ 明朝" w:hAnsi="ＭＳ 明朝" w:cs="Times New Roman" w:hint="eastAsia"/>
                <w:szCs w:val="24"/>
              </w:rPr>
              <w:t>、既存業務の</w:t>
            </w:r>
            <w:r w:rsidR="006106CB">
              <w:rPr>
                <w:rFonts w:ascii="ＭＳ 明朝" w:eastAsia="ＭＳ 明朝" w:hAnsi="ＭＳ 明朝" w:cs="Times New Roman" w:hint="eastAsia"/>
                <w:szCs w:val="24"/>
              </w:rPr>
              <w:t>点検等により、業務の</w:t>
            </w:r>
            <w:r w:rsidR="00AF4A97" w:rsidRPr="00AF4A97">
              <w:rPr>
                <w:rFonts w:ascii="ＭＳ 明朝" w:eastAsia="ＭＳ 明朝" w:hAnsi="ＭＳ 明朝" w:cs="Times New Roman" w:hint="eastAsia"/>
                <w:szCs w:val="24"/>
              </w:rPr>
              <w:t>切り出しや新規業務</w:t>
            </w:r>
            <w:r w:rsidR="006106CB">
              <w:rPr>
                <w:rFonts w:ascii="ＭＳ 明朝" w:eastAsia="ＭＳ 明朝" w:hAnsi="ＭＳ 明朝" w:cs="Times New Roman" w:hint="eastAsia"/>
                <w:szCs w:val="24"/>
              </w:rPr>
              <w:t>を</w:t>
            </w:r>
            <w:r w:rsidR="00AF4A97" w:rsidRPr="00AF4A97">
              <w:rPr>
                <w:rFonts w:ascii="ＭＳ 明朝" w:eastAsia="ＭＳ 明朝" w:hAnsi="ＭＳ 明朝" w:cs="Times New Roman" w:hint="eastAsia"/>
                <w:szCs w:val="24"/>
              </w:rPr>
              <w:t>創出</w:t>
            </w:r>
            <w:r w:rsidR="006106CB">
              <w:rPr>
                <w:rFonts w:ascii="ＭＳ 明朝" w:eastAsia="ＭＳ 明朝" w:hAnsi="ＭＳ 明朝" w:cs="Times New Roman" w:hint="eastAsia"/>
                <w:szCs w:val="24"/>
              </w:rPr>
              <w:t>し</w:t>
            </w:r>
            <w:r w:rsidR="00AF4A97" w:rsidRPr="00AF4A97">
              <w:rPr>
                <w:rFonts w:ascii="ＭＳ 明朝" w:eastAsia="ＭＳ 明朝" w:hAnsi="ＭＳ 明朝" w:cs="Times New Roman" w:hint="eastAsia"/>
                <w:szCs w:val="24"/>
              </w:rPr>
              <w:t>、</w:t>
            </w:r>
            <w:r w:rsidR="00AB697A">
              <w:rPr>
                <w:rFonts w:ascii="ＭＳ 明朝" w:eastAsia="ＭＳ 明朝" w:hAnsi="ＭＳ 明朝" w:cs="Times New Roman" w:hint="eastAsia"/>
                <w:szCs w:val="24"/>
              </w:rPr>
              <w:t>その</w:t>
            </w:r>
            <w:r w:rsidR="00AF4A97" w:rsidRPr="00AF4A97">
              <w:rPr>
                <w:rFonts w:ascii="ＭＳ 明朝" w:eastAsia="ＭＳ 明朝" w:hAnsi="ＭＳ 明朝" w:cs="Times New Roman" w:hint="eastAsia"/>
                <w:szCs w:val="24"/>
              </w:rPr>
              <w:t>能力が発揮しやすい業務を選定するとともに、本人の希望等を把握し、適材適所の人員配置を行います。</w:t>
            </w:r>
          </w:p>
          <w:p w14:paraId="3B1461AD" w14:textId="03103367" w:rsidR="003D1D84" w:rsidRDefault="00CC1B88" w:rsidP="001C0C9D">
            <w:pPr>
              <w:ind w:leftChars="400" w:left="840" w:rightChars="-48" w:right="-101"/>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AF4A97" w:rsidRPr="00AF4A97">
              <w:rPr>
                <w:rFonts w:ascii="ＭＳ 明朝" w:eastAsia="ＭＳ 明朝" w:hAnsi="ＭＳ 明朝" w:cs="Times New Roman"/>
                <w:szCs w:val="24"/>
              </w:rPr>
              <w:t>併せて、正規職員と会計年度任用職員による役割分担にも留意し</w:t>
            </w:r>
            <w:r w:rsidR="00AB697A">
              <w:rPr>
                <w:rFonts w:ascii="ＭＳ 明朝" w:eastAsia="ＭＳ 明朝" w:hAnsi="ＭＳ 明朝" w:cs="Times New Roman" w:hint="eastAsia"/>
                <w:szCs w:val="24"/>
              </w:rPr>
              <w:t>、業務の見直しを組織全体で推進し、生産性向上</w:t>
            </w:r>
            <w:r w:rsidR="00766EBB">
              <w:rPr>
                <w:rFonts w:ascii="ＭＳ 明朝" w:eastAsia="ＭＳ 明朝" w:hAnsi="ＭＳ 明朝" w:cs="Times New Roman" w:hint="eastAsia"/>
                <w:szCs w:val="24"/>
              </w:rPr>
              <w:t>に努めます</w:t>
            </w:r>
            <w:r w:rsidR="00AB697A">
              <w:rPr>
                <w:rFonts w:ascii="ＭＳ 明朝" w:eastAsia="ＭＳ 明朝" w:hAnsi="ＭＳ 明朝" w:cs="Times New Roman" w:hint="eastAsia"/>
                <w:szCs w:val="24"/>
              </w:rPr>
              <w:t>。</w:t>
            </w:r>
          </w:p>
          <w:p w14:paraId="3AFD8F8F" w14:textId="0F52C54A" w:rsidR="00D71609" w:rsidRDefault="00D71609" w:rsidP="001B533C">
            <w:pPr>
              <w:ind w:rightChars="-50" w:right="-105"/>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sidR="00767A98">
              <w:rPr>
                <w:rFonts w:ascii="ＭＳ ゴシック" w:eastAsia="ＭＳ ゴシック" w:hAnsi="ＭＳ ゴシック" w:cs="Times New Roman" w:hint="eastAsia"/>
                <w:szCs w:val="24"/>
              </w:rPr>
              <w:t>③人財育成</w:t>
            </w:r>
          </w:p>
          <w:p w14:paraId="0721A42C" w14:textId="36C3615E" w:rsidR="00F13BD9" w:rsidRPr="00C42E94" w:rsidRDefault="001C0C9D" w:rsidP="001C0C9D">
            <w:pPr>
              <w:ind w:left="420" w:rightChars="-48" w:right="-101" w:hangingChars="200" w:hanging="420"/>
              <w:rPr>
                <w:rFonts w:ascii="ＭＳ 明朝" w:eastAsia="ＭＳ 明朝" w:hAnsi="ＭＳ 明朝" w:cs="Times New Roman"/>
                <w:szCs w:val="24"/>
              </w:rPr>
            </w:pPr>
            <w:r>
              <w:rPr>
                <w:rFonts w:ascii="ＭＳ ゴシック" w:eastAsia="ＭＳ ゴシック" w:hAnsi="ＭＳ ゴシック" w:cs="Times New Roman" w:hint="eastAsia"/>
                <w:szCs w:val="24"/>
              </w:rPr>
              <w:t xml:space="preserve">　　　</w:t>
            </w:r>
            <w:r w:rsidR="00D84346" w:rsidRPr="00D84346">
              <w:rPr>
                <w:rFonts w:ascii="ＭＳ 明朝" w:eastAsia="ＭＳ 明朝" w:hAnsi="ＭＳ 明朝" w:cs="Times New Roman" w:hint="eastAsia"/>
                <w:szCs w:val="24"/>
              </w:rPr>
              <w:t>障</w:t>
            </w:r>
            <w:r w:rsidR="00D84346">
              <w:rPr>
                <w:rFonts w:ascii="ＭＳ 明朝" w:eastAsia="ＭＳ 明朝" w:hAnsi="ＭＳ 明朝" w:cs="Times New Roman" w:hint="eastAsia"/>
                <w:szCs w:val="24"/>
              </w:rPr>
              <w:t>がい</w:t>
            </w:r>
            <w:r w:rsidR="00D84346" w:rsidRPr="00D84346">
              <w:rPr>
                <w:rFonts w:ascii="ＭＳ 明朝" w:eastAsia="ＭＳ 明朝" w:hAnsi="ＭＳ 明朝" w:cs="Times New Roman" w:hint="eastAsia"/>
                <w:szCs w:val="24"/>
              </w:rPr>
              <w:t>のある職員</w:t>
            </w:r>
            <w:r w:rsidR="00AB697A">
              <w:rPr>
                <w:rFonts w:ascii="ＭＳ 明朝" w:eastAsia="ＭＳ 明朝" w:hAnsi="ＭＳ 明朝" w:cs="Times New Roman" w:hint="eastAsia"/>
                <w:szCs w:val="24"/>
              </w:rPr>
              <w:t>も、他の職員と同様に研修等を受講し、実践的なスキル等必要な能力を身につけていくことが必要です。研修受講に必要な合理的配慮を検討し、本人からの希望等を踏まえた実務研修等の教育訓練を実施します。</w:t>
            </w:r>
          </w:p>
          <w:p w14:paraId="23CD5592" w14:textId="3D815D57" w:rsidR="00562467" w:rsidRPr="006129F5" w:rsidRDefault="00C42E94" w:rsidP="006129F5">
            <w:pPr>
              <w:ind w:rightChars="-48" w:right="-101"/>
              <w:rPr>
                <w:rFonts w:ascii="ＭＳ 明朝" w:eastAsia="ＭＳ 明朝" w:hAnsi="ＭＳ 明朝" w:cs="Times New Roman"/>
                <w:szCs w:val="24"/>
              </w:rPr>
            </w:pPr>
            <w:r w:rsidRPr="00C42E94">
              <w:rPr>
                <w:rFonts w:ascii="ＭＳ 明朝" w:eastAsia="ＭＳ 明朝" w:hAnsi="ＭＳ 明朝" w:cs="Times New Roman" w:hint="eastAsia"/>
                <w:szCs w:val="24"/>
              </w:rPr>
              <w:t xml:space="preserve">　</w:t>
            </w:r>
          </w:p>
        </w:tc>
      </w:tr>
    </w:tbl>
    <w:p w14:paraId="75E5BEE8" w14:textId="65BF11AF" w:rsidR="00A84B15" w:rsidRPr="00B47A5C" w:rsidRDefault="00F36B7D" w:rsidP="00A84B15">
      <w:pPr>
        <w:ind w:rightChars="70" w:right="14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指標</w:t>
      </w:r>
    </w:p>
    <w:tbl>
      <w:tblPr>
        <w:tblStyle w:val="a3"/>
        <w:tblW w:w="9067" w:type="dxa"/>
        <w:jc w:val="center"/>
        <w:tblInd w:w="0" w:type="dxa"/>
        <w:tblLook w:val="04A0" w:firstRow="1" w:lastRow="0" w:firstColumn="1" w:lastColumn="0" w:noHBand="0" w:noVBand="1"/>
      </w:tblPr>
      <w:tblGrid>
        <w:gridCol w:w="3114"/>
        <w:gridCol w:w="5953"/>
      </w:tblGrid>
      <w:tr w:rsidR="00A84B15" w:rsidRPr="00774082" w14:paraId="7B30C048" w14:textId="77777777" w:rsidTr="00A54BA1">
        <w:trPr>
          <w:jc w:val="center"/>
        </w:trPr>
        <w:tc>
          <w:tcPr>
            <w:tcW w:w="9067" w:type="dxa"/>
            <w:gridSpan w:val="2"/>
            <w:tcBorders>
              <w:top w:val="single" w:sz="4" w:space="0" w:color="auto"/>
              <w:bottom w:val="single" w:sz="4" w:space="0" w:color="auto"/>
            </w:tcBorders>
          </w:tcPr>
          <w:p w14:paraId="08CEA8DC" w14:textId="0B38B3C5" w:rsidR="00A84B15" w:rsidRDefault="00A84B15" w:rsidP="00033424">
            <w:pPr>
              <w:rPr>
                <w:rFonts w:ascii="ＭＳ 明朝" w:eastAsia="ＭＳ 明朝" w:hAnsi="ＭＳ 明朝" w:cs="Times New Roman"/>
                <w:szCs w:val="24"/>
              </w:rPr>
            </w:pPr>
            <w:r>
              <w:rPr>
                <w:rFonts w:ascii="ＭＳ ゴシック" w:eastAsia="ＭＳ ゴシック" w:hAnsi="ＭＳ ゴシック" w:cs="Times New Roman" w:hint="eastAsia"/>
                <w:szCs w:val="24"/>
              </w:rPr>
              <w:t>数値目標・具体的内容</w:t>
            </w:r>
          </w:p>
        </w:tc>
      </w:tr>
      <w:tr w:rsidR="00A84B15" w:rsidRPr="00774082" w14:paraId="6BDE61A5" w14:textId="77777777" w:rsidTr="00033424">
        <w:trPr>
          <w:jc w:val="center"/>
        </w:trPr>
        <w:tc>
          <w:tcPr>
            <w:tcW w:w="3114" w:type="dxa"/>
            <w:tcBorders>
              <w:top w:val="double" w:sz="4" w:space="0" w:color="auto"/>
              <w:bottom w:val="single" w:sz="4" w:space="0" w:color="auto"/>
            </w:tcBorders>
          </w:tcPr>
          <w:p w14:paraId="4E40037E" w14:textId="1DC96179" w:rsidR="00F36B7D" w:rsidRDefault="00A84B15" w:rsidP="00033424">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7A6ABD">
              <w:rPr>
                <w:rFonts w:ascii="ＭＳ 明朝" w:eastAsia="ＭＳ 明朝" w:hAnsi="ＭＳ 明朝" w:cs="Times New Roman" w:hint="eastAsia"/>
                <w:szCs w:val="24"/>
              </w:rPr>
              <w:t>実雇用率</w:t>
            </w:r>
          </w:p>
          <w:p w14:paraId="01A99AF8" w14:textId="79D984C6" w:rsidR="00A84B15" w:rsidRPr="004C7B90" w:rsidRDefault="00A84B15" w:rsidP="00033424">
            <w:pPr>
              <w:rPr>
                <w:rFonts w:ascii="ＭＳ 明朝" w:eastAsia="ＭＳ 明朝" w:hAnsi="ＭＳ 明朝" w:cs="Times New Roman"/>
                <w:szCs w:val="24"/>
              </w:rPr>
            </w:pPr>
            <w:r w:rsidRPr="007A6ABD">
              <w:rPr>
                <w:rFonts w:ascii="ＭＳ 明朝" w:eastAsia="ＭＳ 明朝" w:hAnsi="ＭＳ 明朝" w:cs="Times New Roman" w:hint="eastAsia"/>
                <w:szCs w:val="24"/>
              </w:rPr>
              <w:t>（全機関で合算）</w:t>
            </w:r>
          </w:p>
        </w:tc>
        <w:tc>
          <w:tcPr>
            <w:tcW w:w="5953" w:type="dxa"/>
            <w:tcBorders>
              <w:top w:val="double" w:sz="4" w:space="0" w:color="auto"/>
              <w:bottom w:val="single" w:sz="4" w:space="0" w:color="auto"/>
            </w:tcBorders>
          </w:tcPr>
          <w:p w14:paraId="357041D0" w14:textId="34527CB4" w:rsidR="00F36B7D" w:rsidRPr="00F36B7D" w:rsidRDefault="00F36B7D" w:rsidP="00F36B7D">
            <w:pPr>
              <w:rPr>
                <w:rFonts w:ascii="ＭＳ 明朝" w:eastAsia="ＭＳ 明朝" w:hAnsi="ＭＳ 明朝" w:cs="Times New Roman"/>
                <w:szCs w:val="24"/>
              </w:rPr>
            </w:pPr>
            <w:r>
              <w:rPr>
                <w:rFonts w:ascii="ＭＳ 明朝" w:eastAsia="ＭＳ 明朝" w:hAnsi="ＭＳ 明朝" w:cs="Times New Roman" w:hint="eastAsia"/>
                <w:szCs w:val="24"/>
              </w:rPr>
              <w:t>【目標値】</w:t>
            </w:r>
            <w:r w:rsidR="002215C8" w:rsidRPr="00F36B7D">
              <w:rPr>
                <w:rFonts w:ascii="ＭＳ 明朝" w:eastAsia="ＭＳ 明朝" w:hAnsi="ＭＳ 明朝" w:cs="Times New Roman" w:hint="eastAsia"/>
                <w:szCs w:val="24"/>
              </w:rPr>
              <w:t>2.</w:t>
            </w:r>
            <w:r w:rsidRPr="00F36B7D">
              <w:rPr>
                <w:rFonts w:ascii="ＭＳ 明朝" w:eastAsia="ＭＳ 明朝" w:hAnsi="ＭＳ 明朝" w:cs="Times New Roman" w:hint="eastAsia"/>
                <w:szCs w:val="24"/>
              </w:rPr>
              <w:t>8</w:t>
            </w:r>
            <w:r w:rsidR="002215C8" w:rsidRPr="00F36B7D">
              <w:rPr>
                <w:rFonts w:ascii="ＭＳ 明朝" w:eastAsia="ＭＳ 明朝" w:hAnsi="ＭＳ 明朝" w:cs="Times New Roman" w:hint="eastAsia"/>
                <w:szCs w:val="24"/>
              </w:rPr>
              <w:t>％</w:t>
            </w:r>
            <w:r w:rsidRPr="00F36B7D">
              <w:rPr>
                <w:rFonts w:ascii="ＭＳ 明朝" w:eastAsia="ＭＳ 明朝" w:hAnsi="ＭＳ 明朝" w:cs="Times New Roman" w:hint="eastAsia"/>
                <w:szCs w:val="24"/>
              </w:rPr>
              <w:t>（計画終期（令和６年６月１日）の実雇用率）</w:t>
            </w:r>
          </w:p>
          <w:p w14:paraId="654F449D" w14:textId="30B200F9" w:rsidR="002215C8" w:rsidRPr="00F36B7D" w:rsidRDefault="00F36B7D" w:rsidP="00F36B7D">
            <w:pPr>
              <w:rPr>
                <w:rFonts w:ascii="ＭＳ 明朝" w:eastAsia="ＭＳ 明朝" w:hAnsi="ＭＳ 明朝" w:cs="Times New Roman"/>
                <w:szCs w:val="24"/>
              </w:rPr>
            </w:pPr>
            <w:r w:rsidRPr="00F36B7D">
              <w:rPr>
                <w:rFonts w:ascii="ＭＳ 明朝" w:eastAsia="ＭＳ 明朝" w:hAnsi="ＭＳ 明朝" w:cs="Times New Roman" w:hint="eastAsia"/>
                <w:szCs w:val="24"/>
              </w:rPr>
              <w:t>【法定値】2.5％</w:t>
            </w:r>
            <w:r w:rsidR="00407513" w:rsidRPr="00F36B7D">
              <w:rPr>
                <w:rFonts w:ascii="ＭＳ 明朝" w:eastAsia="ＭＳ 明朝" w:hAnsi="ＭＳ 明朝" w:cs="Times New Roman" w:hint="eastAsia"/>
                <w:szCs w:val="24"/>
              </w:rPr>
              <w:t>（</w:t>
            </w:r>
            <w:r w:rsidR="002215C8" w:rsidRPr="00F36B7D">
              <w:rPr>
                <w:rFonts w:ascii="ＭＳ 明朝" w:eastAsia="ＭＳ 明朝" w:hAnsi="ＭＳ 明朝" w:cs="Times New Roman" w:hint="eastAsia"/>
                <w:szCs w:val="24"/>
              </w:rPr>
              <w:t>令和３年度～　2.6％</w:t>
            </w:r>
            <w:r w:rsidR="00407513" w:rsidRPr="00F36B7D">
              <w:rPr>
                <w:rFonts w:ascii="ＭＳ 明朝" w:eastAsia="ＭＳ 明朝" w:hAnsi="ＭＳ 明朝" w:cs="Times New Roman" w:hint="eastAsia"/>
                <w:szCs w:val="24"/>
              </w:rPr>
              <w:t>へ引上げ）</w:t>
            </w:r>
          </w:p>
          <w:p w14:paraId="4F7693DD" w14:textId="086D13B9" w:rsidR="00A84B15" w:rsidRPr="004C7B90" w:rsidRDefault="00A84B15" w:rsidP="00033424">
            <w:pPr>
              <w:rPr>
                <w:rFonts w:ascii="ＭＳ 明朝" w:eastAsia="ＭＳ 明朝" w:hAnsi="ＭＳ 明朝" w:cs="Times New Roman"/>
                <w:sz w:val="18"/>
                <w:szCs w:val="21"/>
              </w:rPr>
            </w:pPr>
            <w:r w:rsidRPr="004C7B90">
              <w:rPr>
                <w:rFonts w:ascii="ＭＳ 明朝" w:eastAsia="ＭＳ 明朝" w:hAnsi="ＭＳ 明朝" w:cs="Times New Roman" w:hint="eastAsia"/>
                <w:sz w:val="18"/>
                <w:szCs w:val="21"/>
              </w:rPr>
              <w:t>（参考）令和元年６月１日時点の実雇用率：2.94％</w:t>
            </w:r>
          </w:p>
          <w:p w14:paraId="131370E3" w14:textId="77777777" w:rsidR="00A84B15" w:rsidRPr="00774082" w:rsidRDefault="00A84B15" w:rsidP="00033424">
            <w:pPr>
              <w:rPr>
                <w:rFonts w:ascii="ＭＳ 明朝" w:eastAsia="ＭＳ 明朝" w:hAnsi="ＭＳ 明朝" w:cs="Times New Roman"/>
                <w:szCs w:val="24"/>
              </w:rPr>
            </w:pPr>
            <w:r w:rsidRPr="004C7B90">
              <w:rPr>
                <w:rFonts w:ascii="ＭＳ 明朝" w:eastAsia="ＭＳ 明朝" w:hAnsi="ＭＳ 明朝" w:cs="Times New Roman" w:hint="eastAsia"/>
                <w:szCs w:val="32"/>
              </w:rPr>
              <w:t>（評価方法）毎年の任免状況通報により把握・進捗管理</w:t>
            </w:r>
          </w:p>
        </w:tc>
      </w:tr>
    </w:tbl>
    <w:p w14:paraId="35DBE156" w14:textId="5B86C4A1" w:rsidR="00A84B15" w:rsidRPr="00594A35" w:rsidRDefault="00A84B15" w:rsidP="00F36B7D">
      <w:pPr>
        <w:ind w:rightChars="-48" w:right="-101"/>
        <w:rPr>
          <w:rFonts w:ascii="ＭＳ 明朝" w:eastAsia="ＭＳ 明朝" w:hAnsi="ＭＳ 明朝" w:cs="Times New Roman"/>
          <w:szCs w:val="24"/>
        </w:rPr>
      </w:pPr>
    </w:p>
    <w:sectPr w:rsidR="00A84B15" w:rsidRPr="00594A35" w:rsidSect="00B47A5C">
      <w:headerReference w:type="default" r:id="rId8"/>
      <w:pgSz w:w="11906" w:h="16838" w:code="9"/>
      <w:pgMar w:top="1701" w:right="1418" w:bottom="851"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47166" w16cid:durableId="2270D9ED"/>
  <w16cid:commentId w16cid:paraId="50D22727" w16cid:durableId="2270DE9B"/>
  <w16cid:commentId w16cid:paraId="499E3F2B" w16cid:durableId="2270E15A"/>
  <w16cid:commentId w16cid:paraId="7D8A85E2" w16cid:durableId="2270ED91"/>
  <w16cid:commentId w16cid:paraId="34F55D2C" w16cid:durableId="2270E929"/>
  <w16cid:commentId w16cid:paraId="19E7DEFD" w16cid:durableId="2270E8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56619" w14:textId="77777777" w:rsidR="00BB1488" w:rsidRDefault="00BB1488" w:rsidP="00470A82">
      <w:r>
        <w:separator/>
      </w:r>
    </w:p>
  </w:endnote>
  <w:endnote w:type="continuationSeparator" w:id="0">
    <w:p w14:paraId="07943903" w14:textId="77777777" w:rsidR="00BB1488" w:rsidRDefault="00BB1488" w:rsidP="0047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DABC0" w14:textId="77777777" w:rsidR="00BB1488" w:rsidRDefault="00BB1488" w:rsidP="00470A82">
      <w:r>
        <w:separator/>
      </w:r>
    </w:p>
  </w:footnote>
  <w:footnote w:type="continuationSeparator" w:id="0">
    <w:p w14:paraId="5980A83B" w14:textId="77777777" w:rsidR="00BB1488" w:rsidRDefault="00BB1488" w:rsidP="0047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B076" w14:textId="346D2342" w:rsidR="00470A82" w:rsidRPr="00470A82" w:rsidRDefault="00470A82" w:rsidP="00470A82">
    <w:pPr>
      <w:pStyle w:val="ac"/>
      <w:jc w:val="right"/>
      <w:rPr>
        <w:rFonts w:ascii="ＭＳ ゴシック" w:eastAsia="ＭＳ ゴシック" w:hAnsi="ＭＳ ゴシック"/>
      </w:rPr>
    </w:pPr>
    <w:r w:rsidRPr="00470A82">
      <w:rPr>
        <w:rFonts w:ascii="ＭＳ ゴシック" w:eastAsia="ＭＳ ゴシック" w:hAnsi="ＭＳ ゴシック" w:hint="eastAsia"/>
      </w:rPr>
      <w:t>Ⅳ　障害者活躍</w:t>
    </w:r>
    <w:r w:rsidR="00FE5FD5">
      <w:rPr>
        <w:rFonts w:ascii="ＭＳ ゴシック" w:eastAsia="ＭＳ ゴシック" w:hAnsi="ＭＳ ゴシック" w:hint="eastAsia"/>
      </w:rPr>
      <w:t>の</w:t>
    </w:r>
    <w:r w:rsidRPr="00470A82">
      <w:rPr>
        <w:rFonts w:ascii="ＭＳ ゴシック" w:eastAsia="ＭＳ ゴシック" w:hAnsi="ＭＳ ゴシック" w:hint="eastAsia"/>
      </w:rPr>
      <w:t>推進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166"/>
    <w:multiLevelType w:val="hybridMultilevel"/>
    <w:tmpl w:val="74F8DD06"/>
    <w:lvl w:ilvl="0" w:tplc="04090019">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F0E43"/>
    <w:multiLevelType w:val="hybridMultilevel"/>
    <w:tmpl w:val="56D8202C"/>
    <w:lvl w:ilvl="0" w:tplc="67220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06ED9"/>
    <w:multiLevelType w:val="hybridMultilevel"/>
    <w:tmpl w:val="563A7458"/>
    <w:lvl w:ilvl="0" w:tplc="F8BABDD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7"/>
    <w:rsid w:val="000326F0"/>
    <w:rsid w:val="0004537D"/>
    <w:rsid w:val="00053753"/>
    <w:rsid w:val="00076D6E"/>
    <w:rsid w:val="000B3AE8"/>
    <w:rsid w:val="000D035C"/>
    <w:rsid w:val="000D0587"/>
    <w:rsid w:val="000E1336"/>
    <w:rsid w:val="000E1DBF"/>
    <w:rsid w:val="00110780"/>
    <w:rsid w:val="0011653B"/>
    <w:rsid w:val="00153E99"/>
    <w:rsid w:val="001B1C9C"/>
    <w:rsid w:val="001B31F3"/>
    <w:rsid w:val="001B533C"/>
    <w:rsid w:val="001B7EDF"/>
    <w:rsid w:val="001C0C9D"/>
    <w:rsid w:val="001C1002"/>
    <w:rsid w:val="00200BC9"/>
    <w:rsid w:val="00202982"/>
    <w:rsid w:val="00207A00"/>
    <w:rsid w:val="00207FB3"/>
    <w:rsid w:val="00211C20"/>
    <w:rsid w:val="002215C8"/>
    <w:rsid w:val="00230E7D"/>
    <w:rsid w:val="00243EB5"/>
    <w:rsid w:val="00253D1E"/>
    <w:rsid w:val="00257444"/>
    <w:rsid w:val="00257726"/>
    <w:rsid w:val="00281A0C"/>
    <w:rsid w:val="002A2A7F"/>
    <w:rsid w:val="002C179D"/>
    <w:rsid w:val="002F461D"/>
    <w:rsid w:val="00352D3E"/>
    <w:rsid w:val="003A2A3F"/>
    <w:rsid w:val="003D1D84"/>
    <w:rsid w:val="003D656A"/>
    <w:rsid w:val="003F4044"/>
    <w:rsid w:val="003F6C98"/>
    <w:rsid w:val="00405813"/>
    <w:rsid w:val="00407513"/>
    <w:rsid w:val="00413507"/>
    <w:rsid w:val="00425A37"/>
    <w:rsid w:val="0043065C"/>
    <w:rsid w:val="004407C8"/>
    <w:rsid w:val="004624C2"/>
    <w:rsid w:val="00464D15"/>
    <w:rsid w:val="00470A82"/>
    <w:rsid w:val="00474AA9"/>
    <w:rsid w:val="0047643C"/>
    <w:rsid w:val="004C7B90"/>
    <w:rsid w:val="004D6BCB"/>
    <w:rsid w:val="004E4E4B"/>
    <w:rsid w:val="004F2DFF"/>
    <w:rsid w:val="00532E28"/>
    <w:rsid w:val="00543799"/>
    <w:rsid w:val="00562467"/>
    <w:rsid w:val="00562E1D"/>
    <w:rsid w:val="00594A35"/>
    <w:rsid w:val="005B196A"/>
    <w:rsid w:val="005C55D4"/>
    <w:rsid w:val="005E6937"/>
    <w:rsid w:val="005E7621"/>
    <w:rsid w:val="005F5060"/>
    <w:rsid w:val="00605DB9"/>
    <w:rsid w:val="006106CB"/>
    <w:rsid w:val="006129F5"/>
    <w:rsid w:val="00644417"/>
    <w:rsid w:val="00684A58"/>
    <w:rsid w:val="00695E6B"/>
    <w:rsid w:val="006E66A1"/>
    <w:rsid w:val="006F7187"/>
    <w:rsid w:val="00701229"/>
    <w:rsid w:val="00705A03"/>
    <w:rsid w:val="00714B99"/>
    <w:rsid w:val="00735AA7"/>
    <w:rsid w:val="00742D0F"/>
    <w:rsid w:val="00760645"/>
    <w:rsid w:val="00766EBB"/>
    <w:rsid w:val="00767A98"/>
    <w:rsid w:val="00774082"/>
    <w:rsid w:val="007967BE"/>
    <w:rsid w:val="007A66A2"/>
    <w:rsid w:val="007A6ABD"/>
    <w:rsid w:val="007F0FAD"/>
    <w:rsid w:val="007F2C7E"/>
    <w:rsid w:val="00824F66"/>
    <w:rsid w:val="0087733C"/>
    <w:rsid w:val="008A155C"/>
    <w:rsid w:val="008A5736"/>
    <w:rsid w:val="008D05E2"/>
    <w:rsid w:val="008E2610"/>
    <w:rsid w:val="008E4869"/>
    <w:rsid w:val="008F006D"/>
    <w:rsid w:val="00901B08"/>
    <w:rsid w:val="0090754A"/>
    <w:rsid w:val="00930243"/>
    <w:rsid w:val="0093472C"/>
    <w:rsid w:val="00960977"/>
    <w:rsid w:val="0098020A"/>
    <w:rsid w:val="009B590C"/>
    <w:rsid w:val="009B6D35"/>
    <w:rsid w:val="009C03AB"/>
    <w:rsid w:val="009E1750"/>
    <w:rsid w:val="009E266A"/>
    <w:rsid w:val="009E6C19"/>
    <w:rsid w:val="00A10819"/>
    <w:rsid w:val="00A42C8E"/>
    <w:rsid w:val="00A67912"/>
    <w:rsid w:val="00A839C3"/>
    <w:rsid w:val="00A84B15"/>
    <w:rsid w:val="00AA05F5"/>
    <w:rsid w:val="00AB2352"/>
    <w:rsid w:val="00AB697A"/>
    <w:rsid w:val="00AC7C4E"/>
    <w:rsid w:val="00AE1DE7"/>
    <w:rsid w:val="00AE4027"/>
    <w:rsid w:val="00AF4864"/>
    <w:rsid w:val="00AF4A97"/>
    <w:rsid w:val="00B136C7"/>
    <w:rsid w:val="00B15939"/>
    <w:rsid w:val="00B167FF"/>
    <w:rsid w:val="00B2173C"/>
    <w:rsid w:val="00B27646"/>
    <w:rsid w:val="00B36A9B"/>
    <w:rsid w:val="00B479A6"/>
    <w:rsid w:val="00B47A5C"/>
    <w:rsid w:val="00B56BD8"/>
    <w:rsid w:val="00B97E11"/>
    <w:rsid w:val="00BA2A28"/>
    <w:rsid w:val="00BA69C2"/>
    <w:rsid w:val="00BB1488"/>
    <w:rsid w:val="00BB2521"/>
    <w:rsid w:val="00BC67CF"/>
    <w:rsid w:val="00BD3C79"/>
    <w:rsid w:val="00BE0E97"/>
    <w:rsid w:val="00BE3CF4"/>
    <w:rsid w:val="00C02AF5"/>
    <w:rsid w:val="00C10150"/>
    <w:rsid w:val="00C2228A"/>
    <w:rsid w:val="00C42E94"/>
    <w:rsid w:val="00C46001"/>
    <w:rsid w:val="00C92F32"/>
    <w:rsid w:val="00CC0E59"/>
    <w:rsid w:val="00CC1B88"/>
    <w:rsid w:val="00CF3650"/>
    <w:rsid w:val="00CF570F"/>
    <w:rsid w:val="00D03859"/>
    <w:rsid w:val="00D04D2A"/>
    <w:rsid w:val="00D21044"/>
    <w:rsid w:val="00D21B76"/>
    <w:rsid w:val="00D71609"/>
    <w:rsid w:val="00D84346"/>
    <w:rsid w:val="00DE0140"/>
    <w:rsid w:val="00E27F44"/>
    <w:rsid w:val="00E44A7F"/>
    <w:rsid w:val="00E535F8"/>
    <w:rsid w:val="00E90E84"/>
    <w:rsid w:val="00EA1CD8"/>
    <w:rsid w:val="00EA7164"/>
    <w:rsid w:val="00EC712B"/>
    <w:rsid w:val="00F02F29"/>
    <w:rsid w:val="00F13BD9"/>
    <w:rsid w:val="00F17F25"/>
    <w:rsid w:val="00F2594E"/>
    <w:rsid w:val="00F30789"/>
    <w:rsid w:val="00F36B7D"/>
    <w:rsid w:val="00F41D28"/>
    <w:rsid w:val="00F8299D"/>
    <w:rsid w:val="00F83930"/>
    <w:rsid w:val="00F906EA"/>
    <w:rsid w:val="00F912B8"/>
    <w:rsid w:val="00FE20FD"/>
    <w:rsid w:val="00FE47E5"/>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8164E"/>
  <w15:chartTrackingRefBased/>
  <w15:docId w15:val="{F1062674-3C45-4EFF-ABE5-80D73BDB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50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B90"/>
    <w:pPr>
      <w:ind w:leftChars="400" w:left="840"/>
    </w:pPr>
  </w:style>
  <w:style w:type="character" w:styleId="a5">
    <w:name w:val="annotation reference"/>
    <w:basedOn w:val="a0"/>
    <w:uiPriority w:val="99"/>
    <w:semiHidden/>
    <w:unhideWhenUsed/>
    <w:rsid w:val="009E1750"/>
    <w:rPr>
      <w:sz w:val="18"/>
      <w:szCs w:val="18"/>
    </w:rPr>
  </w:style>
  <w:style w:type="paragraph" w:styleId="a6">
    <w:name w:val="annotation text"/>
    <w:basedOn w:val="a"/>
    <w:link w:val="a7"/>
    <w:uiPriority w:val="99"/>
    <w:semiHidden/>
    <w:unhideWhenUsed/>
    <w:rsid w:val="009E1750"/>
    <w:pPr>
      <w:jc w:val="left"/>
    </w:pPr>
  </w:style>
  <w:style w:type="character" w:customStyle="1" w:styleId="a7">
    <w:name w:val="コメント文字列 (文字)"/>
    <w:basedOn w:val="a0"/>
    <w:link w:val="a6"/>
    <w:uiPriority w:val="99"/>
    <w:semiHidden/>
    <w:rsid w:val="009E1750"/>
  </w:style>
  <w:style w:type="paragraph" w:styleId="a8">
    <w:name w:val="annotation subject"/>
    <w:basedOn w:val="a6"/>
    <w:next w:val="a6"/>
    <w:link w:val="a9"/>
    <w:uiPriority w:val="99"/>
    <w:semiHidden/>
    <w:unhideWhenUsed/>
    <w:rsid w:val="009E1750"/>
    <w:rPr>
      <w:b/>
      <w:bCs/>
    </w:rPr>
  </w:style>
  <w:style w:type="character" w:customStyle="1" w:styleId="a9">
    <w:name w:val="コメント内容 (文字)"/>
    <w:basedOn w:val="a7"/>
    <w:link w:val="a8"/>
    <w:uiPriority w:val="99"/>
    <w:semiHidden/>
    <w:rsid w:val="009E1750"/>
    <w:rPr>
      <w:b/>
      <w:bCs/>
    </w:rPr>
  </w:style>
  <w:style w:type="paragraph" w:styleId="aa">
    <w:name w:val="Balloon Text"/>
    <w:basedOn w:val="a"/>
    <w:link w:val="ab"/>
    <w:uiPriority w:val="99"/>
    <w:semiHidden/>
    <w:unhideWhenUsed/>
    <w:rsid w:val="009E17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1750"/>
    <w:rPr>
      <w:rFonts w:asciiTheme="majorHAnsi" w:eastAsiaTheme="majorEastAsia" w:hAnsiTheme="majorHAnsi" w:cstheme="majorBidi"/>
      <w:sz w:val="18"/>
      <w:szCs w:val="18"/>
    </w:rPr>
  </w:style>
  <w:style w:type="paragraph" w:styleId="ac">
    <w:name w:val="header"/>
    <w:basedOn w:val="a"/>
    <w:link w:val="ad"/>
    <w:uiPriority w:val="99"/>
    <w:unhideWhenUsed/>
    <w:rsid w:val="00470A82"/>
    <w:pPr>
      <w:tabs>
        <w:tab w:val="center" w:pos="4252"/>
        <w:tab w:val="right" w:pos="8504"/>
      </w:tabs>
      <w:snapToGrid w:val="0"/>
    </w:pPr>
  </w:style>
  <w:style w:type="character" w:customStyle="1" w:styleId="ad">
    <w:name w:val="ヘッダー (文字)"/>
    <w:basedOn w:val="a0"/>
    <w:link w:val="ac"/>
    <w:uiPriority w:val="99"/>
    <w:rsid w:val="00470A82"/>
  </w:style>
  <w:style w:type="paragraph" w:styleId="ae">
    <w:name w:val="footer"/>
    <w:basedOn w:val="a"/>
    <w:link w:val="af"/>
    <w:uiPriority w:val="99"/>
    <w:unhideWhenUsed/>
    <w:rsid w:val="00470A82"/>
    <w:pPr>
      <w:tabs>
        <w:tab w:val="center" w:pos="4252"/>
        <w:tab w:val="right" w:pos="8504"/>
      </w:tabs>
      <w:snapToGrid w:val="0"/>
    </w:pPr>
  </w:style>
  <w:style w:type="character" w:customStyle="1" w:styleId="af">
    <w:name w:val="フッター (文字)"/>
    <w:basedOn w:val="a0"/>
    <w:link w:val="ae"/>
    <w:uiPriority w:val="99"/>
    <w:rsid w:val="0047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FFF9-27F3-44FF-B2D8-DE3C7A79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葉名尻 潤</cp:lastModifiedBy>
  <cp:revision>4</cp:revision>
  <cp:lastPrinted>2020-06-26T01:09:00Z</cp:lastPrinted>
  <dcterms:created xsi:type="dcterms:W3CDTF">2020-07-20T00:04:00Z</dcterms:created>
  <dcterms:modified xsi:type="dcterms:W3CDTF">2020-07-20T01:57:00Z</dcterms:modified>
</cp:coreProperties>
</file>