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1C" w:rsidRPr="00720BDD" w:rsidRDefault="0068370D" w:rsidP="00431E9A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  <w:r w:rsidRPr="00720BDD">
        <w:rPr>
          <w:rFonts w:asciiTheme="majorEastAsia" w:eastAsiaTheme="majorEastAsia" w:hAnsiTheme="majorEastAsia" w:hint="eastAsia"/>
          <w:sz w:val="26"/>
          <w:szCs w:val="26"/>
        </w:rPr>
        <w:t>障害者活躍推進</w:t>
      </w:r>
      <w:r w:rsidR="00986D1C" w:rsidRPr="00720BDD">
        <w:rPr>
          <w:rFonts w:asciiTheme="majorEastAsia" w:eastAsiaTheme="majorEastAsia" w:hAnsiTheme="majorEastAsia" w:hint="eastAsia"/>
          <w:sz w:val="26"/>
          <w:szCs w:val="26"/>
        </w:rPr>
        <w:t>計画の策定について</w:t>
      </w:r>
    </w:p>
    <w:p w:rsidR="008C2BEE" w:rsidRPr="00335B03" w:rsidRDefault="008C2BEE" w:rsidP="00335B03">
      <w:pPr>
        <w:spacing w:line="280" w:lineRule="exact"/>
        <w:jc w:val="center"/>
        <w:rPr>
          <w:szCs w:val="26"/>
        </w:rPr>
      </w:pPr>
    </w:p>
    <w:p w:rsidR="00C3028C" w:rsidRPr="001E3D81" w:rsidRDefault="00C3028C" w:rsidP="00986D1C">
      <w:pPr>
        <w:rPr>
          <w:rFonts w:asciiTheme="majorEastAsia" w:eastAsiaTheme="majorEastAsia" w:hAnsiTheme="majorEastAsia"/>
          <w:b/>
          <w:sz w:val="22"/>
          <w:szCs w:val="21"/>
        </w:rPr>
      </w:pPr>
      <w:r w:rsidRPr="001E3D81">
        <w:rPr>
          <w:rFonts w:asciiTheme="majorEastAsia" w:eastAsiaTheme="majorEastAsia" w:hAnsiTheme="majorEastAsia" w:hint="eastAsia"/>
          <w:b/>
          <w:sz w:val="22"/>
          <w:szCs w:val="21"/>
        </w:rPr>
        <w:t>１　結論</w:t>
      </w:r>
    </w:p>
    <w:p w:rsidR="00794EC4" w:rsidRPr="00B43964" w:rsidRDefault="00B43964" w:rsidP="00B43964">
      <w:pPr>
        <w:pStyle w:val="a3"/>
        <w:numPr>
          <w:ilvl w:val="0"/>
          <w:numId w:val="9"/>
        </w:numPr>
        <w:ind w:leftChars="0" w:left="567" w:hanging="425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 w:rsidR="00DC33C6" w:rsidRPr="00B43964">
        <w:rPr>
          <w:rFonts w:hint="eastAsia"/>
          <w:sz w:val="22"/>
          <w:szCs w:val="21"/>
        </w:rPr>
        <w:t>改正</w:t>
      </w:r>
      <w:r w:rsidR="009D03E2" w:rsidRPr="00B43964">
        <w:rPr>
          <w:rFonts w:hint="eastAsia"/>
          <w:sz w:val="22"/>
          <w:szCs w:val="21"/>
        </w:rPr>
        <w:t>障害者雇用促進法が</w:t>
      </w:r>
      <w:r w:rsidR="00DC33C6">
        <w:rPr>
          <w:rFonts w:hint="eastAsia"/>
          <w:sz w:val="22"/>
          <w:szCs w:val="21"/>
        </w:rPr>
        <w:t>令和</w:t>
      </w:r>
      <w:r w:rsidR="00514CB8">
        <w:rPr>
          <w:rFonts w:hint="eastAsia"/>
          <w:sz w:val="22"/>
          <w:szCs w:val="21"/>
        </w:rPr>
        <w:t>２</w:t>
      </w:r>
      <w:r w:rsidR="00DC33C6">
        <w:rPr>
          <w:rFonts w:hint="eastAsia"/>
          <w:sz w:val="22"/>
          <w:szCs w:val="21"/>
        </w:rPr>
        <w:t>年</w:t>
      </w:r>
      <w:r w:rsidR="00514CB8">
        <w:rPr>
          <w:rFonts w:hint="eastAsia"/>
          <w:sz w:val="22"/>
          <w:szCs w:val="21"/>
        </w:rPr>
        <w:t>４</w:t>
      </w:r>
      <w:r w:rsidR="00DC33C6">
        <w:rPr>
          <w:rFonts w:hint="eastAsia"/>
          <w:sz w:val="22"/>
          <w:szCs w:val="21"/>
        </w:rPr>
        <w:t>月</w:t>
      </w:r>
      <w:r w:rsidR="00514CB8">
        <w:rPr>
          <w:rFonts w:hint="eastAsia"/>
          <w:sz w:val="22"/>
          <w:szCs w:val="21"/>
        </w:rPr>
        <w:t>１</w:t>
      </w:r>
      <w:r w:rsidR="00DC33C6">
        <w:rPr>
          <w:rFonts w:hint="eastAsia"/>
          <w:sz w:val="22"/>
          <w:szCs w:val="21"/>
        </w:rPr>
        <w:t>日に施行</w:t>
      </w:r>
      <w:r w:rsidR="009D03E2" w:rsidRPr="00B43964">
        <w:rPr>
          <w:rFonts w:hint="eastAsia"/>
          <w:sz w:val="22"/>
          <w:szCs w:val="21"/>
        </w:rPr>
        <w:t>され</w:t>
      </w:r>
      <w:r w:rsidR="00794EC4" w:rsidRPr="00B43964">
        <w:rPr>
          <w:rFonts w:hint="eastAsia"/>
          <w:sz w:val="22"/>
          <w:szCs w:val="21"/>
        </w:rPr>
        <w:t>、</w:t>
      </w:r>
      <w:r w:rsidR="00234D4D" w:rsidRPr="00B43964">
        <w:rPr>
          <w:rFonts w:hint="eastAsia"/>
          <w:sz w:val="22"/>
          <w:szCs w:val="21"/>
        </w:rPr>
        <w:t>任命権者は法定計画「障害者活躍推進計画」を策定しなければならない。よって、本市職員に係る同計画を策定し、</w:t>
      </w:r>
      <w:r w:rsidR="00193CAD" w:rsidRPr="00B43964">
        <w:rPr>
          <w:rFonts w:hint="eastAsia"/>
          <w:sz w:val="22"/>
          <w:szCs w:val="21"/>
        </w:rPr>
        <w:t>率先して障がい者を雇用するとともに、</w:t>
      </w:r>
      <w:r w:rsidR="00CA2A0F" w:rsidRPr="00B43964">
        <w:rPr>
          <w:rFonts w:hint="eastAsia"/>
          <w:sz w:val="22"/>
          <w:szCs w:val="21"/>
        </w:rPr>
        <w:t>全ての障がいのある職員が活躍できるための取組を推進する</w:t>
      </w:r>
      <w:r w:rsidR="00234D4D" w:rsidRPr="00B43964">
        <w:rPr>
          <w:rFonts w:hint="eastAsia"/>
          <w:sz w:val="22"/>
          <w:szCs w:val="21"/>
        </w:rPr>
        <w:t>もの（計画期間：令和２～６年度）。</w:t>
      </w:r>
    </w:p>
    <w:p w:rsidR="00361DAE" w:rsidRDefault="00B43964" w:rsidP="00B43964">
      <w:pPr>
        <w:pStyle w:val="a3"/>
        <w:numPr>
          <w:ilvl w:val="0"/>
          <w:numId w:val="9"/>
        </w:numPr>
        <w:ind w:leftChars="0" w:left="567" w:hanging="425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 w:rsidR="00912B75" w:rsidRPr="00B43964">
        <w:rPr>
          <w:rFonts w:hint="eastAsia"/>
          <w:sz w:val="22"/>
          <w:szCs w:val="21"/>
        </w:rPr>
        <w:t>計画事項</w:t>
      </w:r>
      <w:r w:rsidR="00234D4D" w:rsidRPr="00B43964">
        <w:rPr>
          <w:rFonts w:hint="eastAsia"/>
          <w:sz w:val="22"/>
          <w:szCs w:val="21"/>
        </w:rPr>
        <w:t>のポイントとしては、</w:t>
      </w:r>
      <w:r w:rsidR="00912B75" w:rsidRPr="00B43964">
        <w:rPr>
          <w:rFonts w:hint="eastAsia"/>
          <w:sz w:val="22"/>
          <w:szCs w:val="21"/>
        </w:rPr>
        <w:t>障がい者の採用に係る考え方について、現状に比して踏み込んだ内容を掲げる。具体的には、</w:t>
      </w:r>
    </w:p>
    <w:p w:rsidR="00361DAE" w:rsidRDefault="00361DAE" w:rsidP="001E6630">
      <w:pPr>
        <w:pStyle w:val="a3"/>
        <w:ind w:leftChars="265" w:left="776" w:hangingChars="100" w:hanging="22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①　</w:t>
      </w:r>
      <w:r w:rsidR="009D3792">
        <w:rPr>
          <w:rFonts w:hint="eastAsia"/>
          <w:sz w:val="22"/>
          <w:szCs w:val="21"/>
        </w:rPr>
        <w:t>障がい者雇用に目標雇用率を設定し、法定雇用率</w:t>
      </w:r>
      <w:r w:rsidR="007571D9">
        <w:rPr>
          <w:rFonts w:hint="eastAsia"/>
          <w:sz w:val="22"/>
          <w:szCs w:val="21"/>
        </w:rPr>
        <w:t>の必達に加え、</w:t>
      </w:r>
      <w:r w:rsidR="009D3792">
        <w:rPr>
          <w:rFonts w:hint="eastAsia"/>
          <w:sz w:val="22"/>
          <w:szCs w:val="21"/>
        </w:rPr>
        <w:t>上乗せした目標</w:t>
      </w:r>
      <w:r w:rsidR="007571D9">
        <w:rPr>
          <w:rFonts w:hint="eastAsia"/>
          <w:sz w:val="22"/>
          <w:szCs w:val="21"/>
        </w:rPr>
        <w:t>の達成を目指す</w:t>
      </w:r>
      <w:r w:rsidR="009D3792">
        <w:rPr>
          <w:rFonts w:hint="eastAsia"/>
          <w:sz w:val="22"/>
          <w:szCs w:val="21"/>
        </w:rPr>
        <w:t>。</w:t>
      </w:r>
    </w:p>
    <w:p w:rsidR="00912B75" w:rsidRPr="00B43964" w:rsidRDefault="00361DAE" w:rsidP="001E6630">
      <w:pPr>
        <w:pStyle w:val="a3"/>
        <w:ind w:leftChars="265" w:left="776" w:hangingChars="100" w:hanging="22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②　</w:t>
      </w:r>
      <w:r w:rsidR="007571D9">
        <w:rPr>
          <w:rFonts w:hint="eastAsia"/>
          <w:sz w:val="22"/>
          <w:szCs w:val="21"/>
        </w:rPr>
        <w:t>障がい者枠の正規職員採用について毎</w:t>
      </w:r>
      <w:r w:rsidR="00514CB8">
        <w:rPr>
          <w:rFonts w:hint="eastAsia"/>
          <w:sz w:val="22"/>
          <w:szCs w:val="21"/>
        </w:rPr>
        <w:t>年度</w:t>
      </w:r>
      <w:r w:rsidR="00ED428B">
        <w:rPr>
          <w:rFonts w:hint="eastAsia"/>
          <w:sz w:val="22"/>
          <w:szCs w:val="21"/>
        </w:rPr>
        <w:t>検討すること及び会計年度任用職員の定期的公募実施。</w:t>
      </w:r>
    </w:p>
    <w:p w:rsidR="00B43964" w:rsidRPr="00B43964" w:rsidRDefault="00B43964" w:rsidP="008213E5">
      <w:pPr>
        <w:rPr>
          <w:sz w:val="22"/>
          <w:szCs w:val="21"/>
        </w:rPr>
      </w:pPr>
    </w:p>
    <w:p w:rsidR="008213E5" w:rsidRPr="001E3D81" w:rsidRDefault="008213E5" w:rsidP="008213E5">
      <w:pPr>
        <w:rPr>
          <w:rFonts w:asciiTheme="majorEastAsia" w:eastAsiaTheme="majorEastAsia" w:hAnsiTheme="majorEastAsia"/>
          <w:b/>
          <w:sz w:val="22"/>
          <w:szCs w:val="21"/>
        </w:rPr>
      </w:pPr>
      <w:r w:rsidRPr="001E3D81">
        <w:rPr>
          <w:rFonts w:asciiTheme="majorEastAsia" w:eastAsiaTheme="majorEastAsia" w:hAnsiTheme="majorEastAsia" w:hint="eastAsia"/>
          <w:b/>
          <w:sz w:val="22"/>
          <w:szCs w:val="21"/>
        </w:rPr>
        <w:t xml:space="preserve">２　</w:t>
      </w:r>
      <w:r w:rsidR="00D071D7" w:rsidRPr="001E3D81">
        <w:rPr>
          <w:rFonts w:asciiTheme="majorEastAsia" w:eastAsiaTheme="majorEastAsia" w:hAnsiTheme="majorEastAsia" w:hint="eastAsia"/>
          <w:b/>
          <w:sz w:val="22"/>
          <w:szCs w:val="21"/>
        </w:rPr>
        <w:t>現況</w:t>
      </w:r>
    </w:p>
    <w:p w:rsidR="00C87089" w:rsidRPr="001E3D81" w:rsidRDefault="00C87089" w:rsidP="00841D39">
      <w:pPr>
        <w:ind w:leftChars="100" w:left="210" w:firstLineChars="100" w:firstLine="220"/>
        <w:rPr>
          <w:rFonts w:asciiTheme="minorEastAsia" w:hAnsiTheme="minorEastAsia"/>
          <w:sz w:val="22"/>
          <w:szCs w:val="21"/>
        </w:rPr>
      </w:pPr>
      <w:r w:rsidRPr="001E3D81">
        <w:rPr>
          <w:rFonts w:asciiTheme="minorEastAsia" w:hAnsiTheme="minorEastAsia" w:hint="eastAsia"/>
          <w:sz w:val="22"/>
          <w:szCs w:val="21"/>
        </w:rPr>
        <w:t>令和元年６月時点の障害者雇用率は2.94</w:t>
      </w:r>
      <w:r w:rsidR="00D071D7" w:rsidRPr="001E3D81">
        <w:rPr>
          <w:rFonts w:asciiTheme="minorEastAsia" w:hAnsiTheme="minorEastAsia" w:hint="eastAsia"/>
          <w:sz w:val="22"/>
          <w:szCs w:val="21"/>
        </w:rPr>
        <w:t>％</w:t>
      </w:r>
      <w:r w:rsidRPr="001E3D81">
        <w:rPr>
          <w:rFonts w:asciiTheme="minorEastAsia" w:hAnsiTheme="minorEastAsia" w:hint="eastAsia"/>
          <w:sz w:val="22"/>
          <w:szCs w:val="21"/>
        </w:rPr>
        <w:t>であり、</w:t>
      </w:r>
      <w:r w:rsidR="00BB08BB" w:rsidRPr="001E3D81">
        <w:rPr>
          <w:rFonts w:asciiTheme="minorEastAsia" w:hAnsiTheme="minorEastAsia" w:hint="eastAsia"/>
          <w:sz w:val="22"/>
          <w:szCs w:val="21"/>
        </w:rPr>
        <w:t>法定雇用率2.5％</w:t>
      </w:r>
      <w:r w:rsidR="00D071D7" w:rsidRPr="001E3D81">
        <w:rPr>
          <w:rFonts w:asciiTheme="minorEastAsia" w:hAnsiTheme="minorEastAsia" w:hint="eastAsia"/>
          <w:sz w:val="22"/>
          <w:szCs w:val="21"/>
        </w:rPr>
        <w:t>を上回っている</w:t>
      </w:r>
      <w:r w:rsidR="00841D39">
        <w:rPr>
          <w:rFonts w:asciiTheme="minorEastAsia" w:hAnsiTheme="minorEastAsia" w:hint="eastAsia"/>
          <w:sz w:val="22"/>
          <w:szCs w:val="21"/>
        </w:rPr>
        <w:t>（令和元年６月時点調査で、</w:t>
      </w:r>
      <w:r w:rsidR="00167818">
        <w:rPr>
          <w:rFonts w:asciiTheme="minorEastAsia" w:hAnsiTheme="minorEastAsia" w:hint="eastAsia"/>
          <w:sz w:val="22"/>
          <w:szCs w:val="21"/>
        </w:rPr>
        <w:t>対象者17人。常時雇用・重度職員１人＝0.23％分。</w:t>
      </w:r>
      <w:r w:rsidR="00841D39">
        <w:rPr>
          <w:rFonts w:asciiTheme="minorEastAsia" w:hAnsiTheme="minorEastAsia" w:hint="eastAsia"/>
          <w:sz w:val="22"/>
          <w:szCs w:val="21"/>
        </w:rPr>
        <w:t>）</w:t>
      </w:r>
      <w:r w:rsidR="00D071D7" w:rsidRPr="001E3D81">
        <w:rPr>
          <w:rFonts w:asciiTheme="minorEastAsia" w:hAnsiTheme="minorEastAsia" w:hint="eastAsia"/>
          <w:sz w:val="22"/>
          <w:szCs w:val="21"/>
        </w:rPr>
        <w:t>。なお、法定雇用率は</w:t>
      </w:r>
      <w:r w:rsidR="00BB08BB" w:rsidRPr="001E3D81">
        <w:rPr>
          <w:rFonts w:asciiTheme="minorEastAsia" w:hAnsiTheme="minorEastAsia" w:hint="eastAsia"/>
          <w:sz w:val="22"/>
          <w:szCs w:val="21"/>
        </w:rPr>
        <w:t>令和３年</w:t>
      </w:r>
      <w:r w:rsidR="000251EA" w:rsidRPr="001E3D81">
        <w:rPr>
          <w:rFonts w:asciiTheme="minorEastAsia" w:hAnsiTheme="minorEastAsia" w:hint="eastAsia"/>
          <w:sz w:val="22"/>
          <w:szCs w:val="21"/>
        </w:rPr>
        <w:t>に</w:t>
      </w:r>
      <w:r w:rsidR="00BB08BB" w:rsidRPr="001E3D81">
        <w:rPr>
          <w:rFonts w:asciiTheme="minorEastAsia" w:hAnsiTheme="minorEastAsia" w:hint="eastAsia"/>
          <w:sz w:val="22"/>
          <w:szCs w:val="21"/>
        </w:rPr>
        <w:t>2.6％</w:t>
      </w:r>
      <w:r w:rsidR="000251EA" w:rsidRPr="001E3D81">
        <w:rPr>
          <w:rFonts w:asciiTheme="minorEastAsia" w:hAnsiTheme="minorEastAsia" w:hint="eastAsia"/>
          <w:sz w:val="22"/>
          <w:szCs w:val="21"/>
        </w:rPr>
        <w:t>へ</w:t>
      </w:r>
      <w:r w:rsidR="00D071D7" w:rsidRPr="001E3D81">
        <w:rPr>
          <w:rFonts w:asciiTheme="minorEastAsia" w:hAnsiTheme="minorEastAsia" w:hint="eastAsia"/>
          <w:sz w:val="22"/>
          <w:szCs w:val="21"/>
        </w:rPr>
        <w:t>引き上げられる予定。</w:t>
      </w:r>
    </w:p>
    <w:p w:rsidR="001E1058" w:rsidRPr="001E3D81" w:rsidRDefault="001E1058" w:rsidP="00607C0E">
      <w:pPr>
        <w:rPr>
          <w:rFonts w:ascii="ＭＳ 明朝" w:eastAsia="ＭＳ 明朝" w:hAnsi="ＭＳ 明朝" w:cs="Times New Roman"/>
          <w:sz w:val="20"/>
          <w:szCs w:val="24"/>
        </w:rPr>
      </w:pPr>
    </w:p>
    <w:p w:rsidR="00666DA7" w:rsidRPr="001E3D81" w:rsidRDefault="0003414D" w:rsidP="00607C0E">
      <w:pPr>
        <w:rPr>
          <w:rFonts w:asciiTheme="majorEastAsia" w:eastAsiaTheme="majorEastAsia" w:hAnsiTheme="majorEastAsia"/>
          <w:b/>
          <w:sz w:val="22"/>
          <w:szCs w:val="21"/>
        </w:rPr>
      </w:pPr>
      <w:r w:rsidRPr="001E3D81">
        <w:rPr>
          <w:rFonts w:asciiTheme="majorEastAsia" w:eastAsiaTheme="majorEastAsia" w:hAnsiTheme="majorEastAsia" w:hint="eastAsia"/>
          <w:b/>
          <w:sz w:val="22"/>
          <w:szCs w:val="21"/>
        </w:rPr>
        <w:t>３</w:t>
      </w:r>
      <w:r w:rsidR="006239AF" w:rsidRPr="001E3D81">
        <w:rPr>
          <w:rFonts w:asciiTheme="majorEastAsia" w:eastAsiaTheme="majorEastAsia" w:hAnsiTheme="majorEastAsia" w:hint="eastAsia"/>
          <w:b/>
          <w:sz w:val="22"/>
          <w:szCs w:val="21"/>
        </w:rPr>
        <w:t xml:space="preserve">　</w:t>
      </w:r>
      <w:r w:rsidR="00720BDD" w:rsidRPr="001E3D81">
        <w:rPr>
          <w:rFonts w:asciiTheme="majorEastAsia" w:eastAsiaTheme="majorEastAsia" w:hAnsiTheme="majorEastAsia" w:hint="eastAsia"/>
          <w:b/>
          <w:sz w:val="22"/>
          <w:szCs w:val="21"/>
        </w:rPr>
        <w:t>実施事業</w:t>
      </w:r>
      <w:r w:rsidR="00E529A3">
        <w:rPr>
          <w:rFonts w:asciiTheme="majorEastAsia" w:eastAsiaTheme="majorEastAsia" w:hAnsiTheme="majorEastAsia" w:hint="eastAsia"/>
          <w:b/>
          <w:sz w:val="22"/>
          <w:szCs w:val="21"/>
        </w:rPr>
        <w:t>（</w:t>
      </w:r>
      <w:r w:rsidR="006D0944">
        <w:rPr>
          <w:rFonts w:asciiTheme="majorEastAsia" w:eastAsiaTheme="majorEastAsia" w:hAnsiTheme="majorEastAsia" w:hint="eastAsia"/>
          <w:b/>
          <w:sz w:val="22"/>
          <w:szCs w:val="21"/>
        </w:rPr>
        <w:t>（１）－イ以外は</w:t>
      </w:r>
      <w:r w:rsidR="00B43964">
        <w:rPr>
          <w:rFonts w:asciiTheme="majorEastAsia" w:eastAsiaTheme="majorEastAsia" w:hAnsiTheme="majorEastAsia" w:hint="eastAsia"/>
          <w:b/>
          <w:sz w:val="22"/>
          <w:szCs w:val="21"/>
        </w:rPr>
        <w:t>、国の作成指針に準じた内容</w:t>
      </w:r>
      <w:r w:rsidR="006D0944">
        <w:rPr>
          <w:rFonts w:asciiTheme="majorEastAsia" w:eastAsiaTheme="majorEastAsia" w:hAnsiTheme="majorEastAsia" w:hint="eastAsia"/>
          <w:b/>
          <w:sz w:val="22"/>
          <w:szCs w:val="21"/>
        </w:rPr>
        <w:t>。</w:t>
      </w:r>
      <w:r w:rsidR="00E529A3">
        <w:rPr>
          <w:rFonts w:asciiTheme="majorEastAsia" w:eastAsiaTheme="majorEastAsia" w:hAnsiTheme="majorEastAsia" w:hint="eastAsia"/>
          <w:b/>
          <w:sz w:val="22"/>
          <w:szCs w:val="21"/>
        </w:rPr>
        <w:t>）</w:t>
      </w:r>
    </w:p>
    <w:p w:rsidR="00720BDD" w:rsidRPr="000073D9" w:rsidRDefault="0088054F" w:rsidP="0088054F">
      <w:pPr>
        <w:ind w:firstLineChars="50" w:firstLine="110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>（1）</w:t>
      </w:r>
      <w:r w:rsidR="00C2053A" w:rsidRPr="000073D9">
        <w:rPr>
          <w:rFonts w:asciiTheme="minorEastAsia" w:hAnsiTheme="minorEastAsia" w:cs="Times New Roman" w:hint="eastAsia"/>
          <w:sz w:val="22"/>
          <w:szCs w:val="21"/>
        </w:rPr>
        <w:t>計画的な</w:t>
      </w:r>
      <w:r w:rsidR="00193CAD" w:rsidRPr="000073D9">
        <w:rPr>
          <w:rFonts w:asciiTheme="minorEastAsia" w:hAnsiTheme="minorEastAsia" w:cs="Times New Roman" w:hint="eastAsia"/>
          <w:sz w:val="22"/>
          <w:szCs w:val="21"/>
        </w:rPr>
        <w:t>障がい者</w:t>
      </w:r>
      <w:r w:rsidR="00C2053A" w:rsidRPr="000073D9">
        <w:rPr>
          <w:rFonts w:asciiTheme="minorEastAsia" w:hAnsiTheme="minorEastAsia" w:cs="Times New Roman" w:hint="eastAsia"/>
          <w:sz w:val="22"/>
          <w:szCs w:val="21"/>
        </w:rPr>
        <w:t>の採用</w:t>
      </w:r>
    </w:p>
    <w:p w:rsidR="005E4D0C" w:rsidRPr="000073D9" w:rsidRDefault="00B43964" w:rsidP="009D0B3D">
      <w:pPr>
        <w:ind w:leftChars="310" w:left="871" w:hangingChars="100" w:hanging="220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 xml:space="preserve">ア　</w:t>
      </w:r>
      <w:r w:rsidR="009D24FF">
        <w:rPr>
          <w:rFonts w:asciiTheme="minorEastAsia" w:hAnsiTheme="minorEastAsia" w:cs="Times New Roman" w:hint="eastAsia"/>
          <w:sz w:val="22"/>
          <w:szCs w:val="21"/>
        </w:rPr>
        <w:t>継続的</w:t>
      </w:r>
      <w:r w:rsidR="005E4D0C" w:rsidRPr="000073D9">
        <w:rPr>
          <w:rFonts w:asciiTheme="minorEastAsia" w:hAnsiTheme="minorEastAsia" w:cs="Times New Roman" w:hint="eastAsia"/>
          <w:sz w:val="22"/>
          <w:szCs w:val="21"/>
        </w:rPr>
        <w:t>な</w:t>
      </w:r>
      <w:r w:rsidR="009D24FF">
        <w:rPr>
          <w:rFonts w:asciiTheme="minorEastAsia" w:hAnsiTheme="minorEastAsia" w:cs="Times New Roman" w:hint="eastAsia"/>
          <w:sz w:val="22"/>
          <w:szCs w:val="21"/>
        </w:rPr>
        <w:t>障がい者</w:t>
      </w:r>
      <w:r w:rsidR="005E0389">
        <w:rPr>
          <w:rFonts w:asciiTheme="minorEastAsia" w:hAnsiTheme="minorEastAsia" w:cs="Times New Roman" w:hint="eastAsia"/>
          <w:sz w:val="22"/>
          <w:szCs w:val="21"/>
        </w:rPr>
        <w:t>雇用</w:t>
      </w:r>
      <w:r w:rsidR="005E4D0C" w:rsidRPr="000073D9">
        <w:rPr>
          <w:rFonts w:asciiTheme="minorEastAsia" w:hAnsiTheme="minorEastAsia" w:cs="Times New Roman" w:hint="eastAsia"/>
          <w:sz w:val="22"/>
          <w:szCs w:val="21"/>
        </w:rPr>
        <w:t>を意識付けるべく、法定雇用率</w:t>
      </w:r>
      <w:r w:rsidR="009D24FF">
        <w:rPr>
          <w:rFonts w:asciiTheme="minorEastAsia" w:hAnsiTheme="minorEastAsia" w:cs="Times New Roman" w:hint="eastAsia"/>
          <w:sz w:val="22"/>
          <w:szCs w:val="21"/>
        </w:rPr>
        <w:t>と</w:t>
      </w:r>
      <w:r w:rsidR="005E4D0C" w:rsidRPr="000073D9">
        <w:rPr>
          <w:rFonts w:asciiTheme="minorEastAsia" w:hAnsiTheme="minorEastAsia" w:cs="Times New Roman" w:hint="eastAsia"/>
          <w:sz w:val="22"/>
          <w:szCs w:val="21"/>
        </w:rPr>
        <w:t>目標雇用率（上乗せ率）の２</w:t>
      </w:r>
      <w:r w:rsidR="00782324">
        <w:rPr>
          <w:rFonts w:asciiTheme="minorEastAsia" w:hAnsiTheme="minorEastAsia" w:cs="Times New Roman" w:hint="eastAsia"/>
          <w:sz w:val="22"/>
          <w:szCs w:val="21"/>
        </w:rPr>
        <w:t>指標により</w:t>
      </w:r>
      <w:r w:rsidR="009D24FF">
        <w:rPr>
          <w:rFonts w:asciiTheme="minorEastAsia" w:hAnsiTheme="minorEastAsia" w:cs="Times New Roman" w:hint="eastAsia"/>
          <w:sz w:val="22"/>
          <w:szCs w:val="21"/>
        </w:rPr>
        <w:t>チェックする</w:t>
      </w:r>
      <w:r w:rsidR="005E4D0C" w:rsidRPr="000073D9">
        <w:rPr>
          <w:rFonts w:asciiTheme="minorEastAsia" w:hAnsiTheme="minorEastAsia" w:cs="Times New Roman" w:hint="eastAsia"/>
          <w:sz w:val="22"/>
          <w:szCs w:val="21"/>
        </w:rPr>
        <w:t>。</w:t>
      </w:r>
    </w:p>
    <w:p w:rsidR="005E4D0C" w:rsidRPr="000073D9" w:rsidRDefault="005E4D0C" w:rsidP="009D0B3D">
      <w:pPr>
        <w:ind w:firstLineChars="300" w:firstLine="660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 xml:space="preserve">イ　</w:t>
      </w:r>
      <w:r w:rsidR="00193CAD" w:rsidRPr="000073D9">
        <w:rPr>
          <w:rFonts w:asciiTheme="minorEastAsia" w:hAnsiTheme="minorEastAsia" w:cs="Times New Roman" w:hint="eastAsia"/>
          <w:sz w:val="22"/>
          <w:szCs w:val="21"/>
        </w:rPr>
        <w:t>障がい者</w:t>
      </w:r>
      <w:r w:rsidRPr="000073D9">
        <w:rPr>
          <w:rFonts w:asciiTheme="minorEastAsia" w:hAnsiTheme="minorEastAsia" w:cs="Times New Roman" w:hint="eastAsia"/>
          <w:sz w:val="22"/>
          <w:szCs w:val="21"/>
        </w:rPr>
        <w:t>の採用</w:t>
      </w:r>
      <w:r w:rsidR="005E0389">
        <w:rPr>
          <w:rFonts w:asciiTheme="minorEastAsia" w:hAnsiTheme="minorEastAsia" w:cs="Times New Roman" w:hint="eastAsia"/>
          <w:sz w:val="22"/>
          <w:szCs w:val="21"/>
        </w:rPr>
        <w:t>計画</w:t>
      </w:r>
    </w:p>
    <w:p w:rsidR="00A60731" w:rsidRPr="000073D9" w:rsidRDefault="000073D9" w:rsidP="009D0B3D">
      <w:pPr>
        <w:tabs>
          <w:tab w:val="left" w:pos="4850"/>
        </w:tabs>
        <w:ind w:firstLineChars="300" w:firstLine="66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（ア）</w:t>
      </w:r>
      <w:r w:rsidR="00A60731" w:rsidRPr="000073D9">
        <w:rPr>
          <w:rFonts w:asciiTheme="minorEastAsia" w:hAnsiTheme="minorEastAsia" w:hint="eastAsia"/>
          <w:sz w:val="22"/>
          <w:szCs w:val="21"/>
        </w:rPr>
        <w:t>正規職員</w:t>
      </w:r>
      <w:r w:rsidR="005E0389">
        <w:rPr>
          <w:rFonts w:asciiTheme="minorEastAsia" w:hAnsiTheme="minorEastAsia" w:hint="eastAsia"/>
          <w:sz w:val="22"/>
          <w:szCs w:val="21"/>
        </w:rPr>
        <w:t>の</w:t>
      </w:r>
      <w:r w:rsidR="00A60731" w:rsidRPr="000073D9">
        <w:rPr>
          <w:rFonts w:asciiTheme="minorEastAsia" w:hAnsiTheme="minorEastAsia" w:hint="eastAsia"/>
          <w:sz w:val="22"/>
          <w:szCs w:val="21"/>
        </w:rPr>
        <w:t>採用</w:t>
      </w:r>
      <w:r w:rsidR="005E0389">
        <w:rPr>
          <w:rFonts w:asciiTheme="minorEastAsia" w:hAnsiTheme="minorEastAsia" w:hint="eastAsia"/>
          <w:sz w:val="22"/>
          <w:szCs w:val="21"/>
        </w:rPr>
        <w:t>計画</w:t>
      </w:r>
    </w:p>
    <w:p w:rsidR="00A60731" w:rsidRPr="000073D9" w:rsidRDefault="005E0389" w:rsidP="009D0B3D">
      <w:pPr>
        <w:ind w:leftChars="515" w:left="1081" w:firstLineChars="100" w:firstLine="220"/>
        <w:rPr>
          <w:rFonts w:asciiTheme="minorEastAsia" w:hAnsiTheme="minorEastAsia"/>
          <w:sz w:val="22"/>
          <w:szCs w:val="21"/>
        </w:rPr>
      </w:pPr>
      <w:r w:rsidRPr="000073D9">
        <w:rPr>
          <w:rFonts w:asciiTheme="minorEastAsia" w:hAnsiTheme="minorEastAsia" w:hint="eastAsia"/>
          <w:sz w:val="22"/>
          <w:szCs w:val="21"/>
        </w:rPr>
        <w:t>毎年３月の採用計画立案時に</w:t>
      </w:r>
      <w:r>
        <w:rPr>
          <w:rFonts w:asciiTheme="minorEastAsia" w:hAnsiTheme="minorEastAsia" w:hint="eastAsia"/>
          <w:sz w:val="22"/>
          <w:szCs w:val="21"/>
        </w:rPr>
        <w:t>、</w:t>
      </w:r>
      <w:r w:rsidR="00A60731" w:rsidRPr="000073D9">
        <w:rPr>
          <w:rFonts w:asciiTheme="minorEastAsia" w:hAnsiTheme="minorEastAsia" w:hint="eastAsia"/>
          <w:sz w:val="22"/>
          <w:szCs w:val="21"/>
        </w:rPr>
        <w:t>採用</w:t>
      </w:r>
      <w:r w:rsidR="00514CB8">
        <w:rPr>
          <w:rFonts w:asciiTheme="minorEastAsia" w:hAnsiTheme="minorEastAsia" w:hint="eastAsia"/>
          <w:sz w:val="22"/>
          <w:szCs w:val="21"/>
        </w:rPr>
        <w:t>全体の</w:t>
      </w:r>
      <w:r w:rsidR="00A60731" w:rsidRPr="000073D9">
        <w:rPr>
          <w:rFonts w:asciiTheme="minorEastAsia" w:hAnsiTheme="minorEastAsia" w:hint="eastAsia"/>
          <w:sz w:val="22"/>
          <w:szCs w:val="21"/>
        </w:rPr>
        <w:t>人数規模や職種、</w:t>
      </w:r>
      <w:r w:rsidR="00514CB8">
        <w:rPr>
          <w:rFonts w:asciiTheme="minorEastAsia" w:hAnsiTheme="minorEastAsia" w:hint="eastAsia"/>
          <w:sz w:val="22"/>
          <w:szCs w:val="21"/>
        </w:rPr>
        <w:t>障がい者の雇用状況</w:t>
      </w:r>
      <w:r w:rsidR="00C063E7">
        <w:rPr>
          <w:rFonts w:asciiTheme="minorEastAsia" w:hAnsiTheme="minorEastAsia" w:hint="eastAsia"/>
          <w:sz w:val="22"/>
          <w:szCs w:val="21"/>
        </w:rPr>
        <w:t>（退職予定等把握）</w:t>
      </w:r>
      <w:r w:rsidR="00A60731" w:rsidRPr="000073D9">
        <w:rPr>
          <w:rFonts w:asciiTheme="minorEastAsia" w:hAnsiTheme="minorEastAsia" w:hint="eastAsia"/>
          <w:sz w:val="22"/>
          <w:szCs w:val="21"/>
        </w:rPr>
        <w:t>等を踏まえ、障がい者枠採用の実施の有無について検討する。</w:t>
      </w:r>
    </w:p>
    <w:p w:rsidR="005E4D0C" w:rsidRPr="000073D9" w:rsidRDefault="000073D9" w:rsidP="009D0B3D">
      <w:pPr>
        <w:ind w:firstLineChars="300" w:firstLine="660"/>
        <w:rPr>
          <w:rFonts w:asciiTheme="minorEastAsia" w:hAnsiTheme="minorEastAsia" w:cs="Times New Roman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（イ）</w:t>
      </w:r>
      <w:r w:rsidR="00A60731" w:rsidRPr="000073D9">
        <w:rPr>
          <w:rFonts w:asciiTheme="minorEastAsia" w:hAnsiTheme="minorEastAsia" w:hint="eastAsia"/>
          <w:sz w:val="22"/>
          <w:szCs w:val="21"/>
        </w:rPr>
        <w:t>会計年度任用職員の定期的公募実施。</w:t>
      </w:r>
    </w:p>
    <w:p w:rsidR="00A60731" w:rsidRPr="000073D9" w:rsidRDefault="000073D9" w:rsidP="009D0B3D">
      <w:pPr>
        <w:ind w:leftChars="540" w:left="1567" w:hangingChars="197" w:hanging="433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>「障がい者を対象とした会計年度任用職員」の公募を定期的に行う。</w:t>
      </w:r>
    </w:p>
    <w:p w:rsidR="00781B75" w:rsidRPr="000073D9" w:rsidRDefault="005E4D0C" w:rsidP="009D0B3D">
      <w:pPr>
        <w:ind w:leftChars="310" w:left="871" w:hangingChars="100" w:hanging="220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>ウ　職員採用においては、</w:t>
      </w:r>
      <w:r w:rsidR="00720BDD" w:rsidRPr="000073D9">
        <w:rPr>
          <w:rFonts w:asciiTheme="minorEastAsia" w:hAnsiTheme="minorEastAsia" w:cs="Times New Roman" w:hint="eastAsia"/>
          <w:sz w:val="22"/>
          <w:szCs w:val="21"/>
        </w:rPr>
        <w:t>厚生労働省が示している「障害者差別禁止指針」及び「合理的配慮指針」等を十分に踏まえて対応する。</w:t>
      </w:r>
    </w:p>
    <w:p w:rsidR="00720BDD" w:rsidRPr="000073D9" w:rsidRDefault="0088054F" w:rsidP="0088054F">
      <w:pPr>
        <w:ind w:firstLineChars="50" w:firstLine="110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>（</w:t>
      </w:r>
      <w:r w:rsidRPr="000073D9">
        <w:rPr>
          <w:rFonts w:asciiTheme="minorEastAsia" w:hAnsiTheme="minorEastAsia" w:cs="Times New Roman"/>
          <w:sz w:val="22"/>
          <w:szCs w:val="21"/>
        </w:rPr>
        <w:t>2</w:t>
      </w:r>
      <w:r w:rsidRPr="000073D9">
        <w:rPr>
          <w:rFonts w:asciiTheme="minorEastAsia" w:hAnsiTheme="minorEastAsia" w:cs="Times New Roman" w:hint="eastAsia"/>
          <w:sz w:val="22"/>
          <w:szCs w:val="21"/>
        </w:rPr>
        <w:t>）</w:t>
      </w:r>
      <w:r w:rsidR="00720BDD" w:rsidRPr="000073D9">
        <w:rPr>
          <w:rFonts w:asciiTheme="minorEastAsia" w:hAnsiTheme="minorEastAsia" w:cs="Times New Roman" w:hint="eastAsia"/>
          <w:sz w:val="22"/>
          <w:szCs w:val="21"/>
        </w:rPr>
        <w:t>組織・適材適所の配置</w:t>
      </w:r>
    </w:p>
    <w:p w:rsidR="00402A8A" w:rsidRPr="000073D9" w:rsidRDefault="001E1058" w:rsidP="00702C31">
      <w:pPr>
        <w:ind w:firstLineChars="300" w:firstLine="660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 xml:space="preserve">ア　</w:t>
      </w:r>
      <w:r w:rsidR="00402A8A" w:rsidRPr="000073D9">
        <w:rPr>
          <w:rFonts w:asciiTheme="minorEastAsia" w:hAnsiTheme="minorEastAsia" w:cs="Times New Roman" w:hint="eastAsia"/>
          <w:sz w:val="22"/>
          <w:szCs w:val="21"/>
        </w:rPr>
        <w:t>推進・相談体制づくり</w:t>
      </w:r>
    </w:p>
    <w:p w:rsidR="00720BDD" w:rsidRPr="000073D9" w:rsidRDefault="00015CAB" w:rsidP="001E1058">
      <w:pPr>
        <w:ind w:firstLineChars="300" w:firstLine="660"/>
        <w:rPr>
          <w:rFonts w:asciiTheme="minorEastAsia" w:hAnsiTheme="minorEastAsia" w:cs="Times New Roman"/>
          <w:sz w:val="22"/>
          <w:szCs w:val="21"/>
        </w:rPr>
      </w:pPr>
      <w:r>
        <w:rPr>
          <w:rFonts w:asciiTheme="minorEastAsia" w:hAnsiTheme="minorEastAsia" w:cs="Times New Roman" w:hint="eastAsia"/>
          <w:sz w:val="22"/>
          <w:szCs w:val="21"/>
        </w:rPr>
        <w:t>（ア）障害者雇用推進者及び障害者職業生活相談員の設置</w:t>
      </w:r>
      <w:r w:rsidR="006D0944">
        <w:rPr>
          <w:rFonts w:asciiTheme="minorEastAsia" w:hAnsiTheme="minorEastAsia" w:cs="Times New Roman" w:hint="eastAsia"/>
          <w:sz w:val="22"/>
          <w:szCs w:val="21"/>
        </w:rPr>
        <w:t>（</w:t>
      </w:r>
      <w:r w:rsidR="00533F2D">
        <w:rPr>
          <w:rFonts w:asciiTheme="minorEastAsia" w:hAnsiTheme="minorEastAsia" w:cs="Times New Roman" w:hint="eastAsia"/>
          <w:sz w:val="22"/>
          <w:szCs w:val="21"/>
        </w:rPr>
        <w:t>法</w:t>
      </w:r>
      <w:r w:rsidR="006D0944">
        <w:rPr>
          <w:rFonts w:asciiTheme="minorEastAsia" w:hAnsiTheme="minorEastAsia" w:cs="Times New Roman" w:hint="eastAsia"/>
          <w:sz w:val="22"/>
          <w:szCs w:val="21"/>
        </w:rPr>
        <w:t>改正</w:t>
      </w:r>
      <w:r w:rsidR="00533F2D">
        <w:rPr>
          <w:rFonts w:asciiTheme="minorEastAsia" w:hAnsiTheme="minorEastAsia" w:cs="Times New Roman" w:hint="eastAsia"/>
          <w:sz w:val="22"/>
          <w:szCs w:val="21"/>
        </w:rPr>
        <w:t>後、義務化</w:t>
      </w:r>
      <w:r w:rsidR="006D0944">
        <w:rPr>
          <w:rFonts w:asciiTheme="minorEastAsia" w:hAnsiTheme="minorEastAsia" w:cs="Times New Roman" w:hint="eastAsia"/>
          <w:sz w:val="22"/>
          <w:szCs w:val="21"/>
        </w:rPr>
        <w:t>）</w:t>
      </w:r>
    </w:p>
    <w:p w:rsidR="000073D9" w:rsidRDefault="000073D9" w:rsidP="000073D9">
      <w:pPr>
        <w:ind w:firstLineChars="500" w:firstLine="1100"/>
        <w:rPr>
          <w:rFonts w:asciiTheme="minorEastAsia" w:hAnsiTheme="minorEastAsia" w:cs="Times New Roman"/>
          <w:sz w:val="22"/>
          <w:szCs w:val="21"/>
        </w:rPr>
      </w:pPr>
      <w:r>
        <w:rPr>
          <w:rFonts w:asciiTheme="minorEastAsia" w:hAnsiTheme="minorEastAsia" w:cs="Times New Roman" w:hint="eastAsia"/>
          <w:sz w:val="22"/>
          <w:szCs w:val="21"/>
        </w:rPr>
        <w:t xml:space="preserve">①　</w:t>
      </w:r>
      <w:r w:rsidR="001E1058" w:rsidRPr="000073D9">
        <w:rPr>
          <w:rFonts w:asciiTheme="minorEastAsia" w:hAnsiTheme="minorEastAsia" w:cs="Times New Roman" w:hint="eastAsia"/>
          <w:sz w:val="22"/>
          <w:szCs w:val="21"/>
        </w:rPr>
        <w:t>障害者雇用推進者</w:t>
      </w:r>
      <w:r w:rsidR="00015CAB">
        <w:rPr>
          <w:rFonts w:asciiTheme="minorEastAsia" w:hAnsiTheme="minorEastAsia" w:cs="Times New Roman" w:hint="eastAsia"/>
          <w:sz w:val="22"/>
          <w:szCs w:val="21"/>
        </w:rPr>
        <w:t>（人事課長を選任）</w:t>
      </w:r>
    </w:p>
    <w:p w:rsidR="001E1058" w:rsidRPr="000073D9" w:rsidRDefault="00DC33C6" w:rsidP="000073D9">
      <w:pPr>
        <w:ind w:firstLineChars="700" w:firstLine="1540"/>
        <w:rPr>
          <w:rFonts w:asciiTheme="minorEastAsia" w:hAnsiTheme="minorEastAsia" w:cs="Times New Roman"/>
          <w:sz w:val="22"/>
          <w:szCs w:val="21"/>
        </w:rPr>
      </w:pPr>
      <w:r>
        <w:rPr>
          <w:rFonts w:asciiTheme="minorEastAsia" w:hAnsiTheme="minorEastAsia" w:cs="Times New Roman" w:hint="eastAsia"/>
          <w:sz w:val="22"/>
          <w:szCs w:val="21"/>
        </w:rPr>
        <w:t>障がい者の採用計画の立案・実施、施設・設備の整備</w:t>
      </w:r>
      <w:r w:rsidR="00514CB8">
        <w:rPr>
          <w:rFonts w:asciiTheme="minorEastAsia" w:hAnsiTheme="minorEastAsia" w:cs="Times New Roman" w:hint="eastAsia"/>
          <w:sz w:val="22"/>
          <w:szCs w:val="21"/>
        </w:rPr>
        <w:t>の立案</w:t>
      </w:r>
      <w:r>
        <w:rPr>
          <w:rFonts w:asciiTheme="minorEastAsia" w:hAnsiTheme="minorEastAsia" w:cs="Times New Roman" w:hint="eastAsia"/>
          <w:sz w:val="22"/>
          <w:szCs w:val="21"/>
        </w:rPr>
        <w:t>等</w:t>
      </w:r>
      <w:r w:rsidR="00514CB8">
        <w:rPr>
          <w:rFonts w:asciiTheme="minorEastAsia" w:hAnsiTheme="minorEastAsia" w:cs="Times New Roman" w:hint="eastAsia"/>
          <w:sz w:val="22"/>
          <w:szCs w:val="21"/>
        </w:rPr>
        <w:t>の業務を担う。</w:t>
      </w:r>
    </w:p>
    <w:p w:rsidR="00DC33C6" w:rsidRDefault="00DC33C6" w:rsidP="00DC33C6">
      <w:pPr>
        <w:ind w:firstLineChars="500" w:firstLine="1100"/>
        <w:rPr>
          <w:rFonts w:asciiTheme="minorEastAsia" w:hAnsiTheme="minorEastAsia" w:cs="Times New Roman"/>
          <w:sz w:val="22"/>
          <w:szCs w:val="21"/>
        </w:rPr>
      </w:pPr>
      <w:r>
        <w:rPr>
          <w:rFonts w:asciiTheme="minorEastAsia" w:hAnsiTheme="minorEastAsia" w:cs="Times New Roman" w:hint="eastAsia"/>
          <w:sz w:val="22"/>
          <w:szCs w:val="21"/>
        </w:rPr>
        <w:t>②　障害者職業生活相談員（人事課グループリーダー）</w:t>
      </w:r>
    </w:p>
    <w:p w:rsidR="00720BDD" w:rsidRPr="000073D9" w:rsidRDefault="007B037A" w:rsidP="001E6630">
      <w:pPr>
        <w:ind w:leftChars="630" w:left="1323" w:firstLineChars="100" w:firstLine="220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>障がい者</w:t>
      </w:r>
      <w:r w:rsidR="00514CB8">
        <w:rPr>
          <w:rFonts w:asciiTheme="minorEastAsia" w:hAnsiTheme="minorEastAsia" w:cs="Times New Roman" w:hint="eastAsia"/>
          <w:sz w:val="22"/>
          <w:szCs w:val="21"/>
        </w:rPr>
        <w:t>の適性・能力に応じた職務の選定、希望に応じた研修等について相談・指導を担う。</w:t>
      </w:r>
      <w:r w:rsidR="001E1058" w:rsidRPr="000073D9">
        <w:rPr>
          <w:rFonts w:asciiTheme="minorEastAsia" w:hAnsiTheme="minorEastAsia" w:cs="Times New Roman" w:hint="eastAsia"/>
          <w:sz w:val="22"/>
          <w:szCs w:val="21"/>
        </w:rPr>
        <w:t>岐阜労働局開催</w:t>
      </w:r>
      <w:r w:rsidR="00514CB8">
        <w:rPr>
          <w:rFonts w:asciiTheme="minorEastAsia" w:hAnsiTheme="minorEastAsia" w:cs="Times New Roman" w:hint="eastAsia"/>
          <w:sz w:val="22"/>
          <w:szCs w:val="21"/>
        </w:rPr>
        <w:t>の</w:t>
      </w:r>
      <w:r w:rsidR="001E1058" w:rsidRPr="000073D9">
        <w:rPr>
          <w:rFonts w:asciiTheme="minorEastAsia" w:hAnsiTheme="minorEastAsia" w:cs="Times New Roman" w:hint="eastAsia"/>
          <w:sz w:val="22"/>
          <w:szCs w:val="21"/>
        </w:rPr>
        <w:t>資格認定講習の</w:t>
      </w:r>
      <w:r w:rsidR="00720BDD" w:rsidRPr="000073D9">
        <w:rPr>
          <w:rFonts w:asciiTheme="minorEastAsia" w:hAnsiTheme="minorEastAsia" w:cs="Times New Roman" w:hint="eastAsia"/>
          <w:sz w:val="22"/>
          <w:szCs w:val="21"/>
        </w:rPr>
        <w:t>受講</w:t>
      </w:r>
      <w:r w:rsidR="001E1058" w:rsidRPr="000073D9">
        <w:rPr>
          <w:rFonts w:asciiTheme="minorEastAsia" w:hAnsiTheme="minorEastAsia" w:cs="Times New Roman" w:hint="eastAsia"/>
          <w:sz w:val="22"/>
          <w:szCs w:val="21"/>
        </w:rPr>
        <w:t>が必要。</w:t>
      </w:r>
    </w:p>
    <w:p w:rsidR="001E1058" w:rsidRPr="000073D9" w:rsidRDefault="001E1058" w:rsidP="001E1058">
      <w:pPr>
        <w:ind w:firstLineChars="300" w:firstLine="660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>（イ）障がい者である職員の相談窓口を人事課とし、周知する。</w:t>
      </w:r>
    </w:p>
    <w:p w:rsidR="00720BDD" w:rsidRPr="000073D9" w:rsidRDefault="001E1058" w:rsidP="00702C31">
      <w:pPr>
        <w:ind w:leftChars="315" w:left="1299" w:hangingChars="290" w:hanging="638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lastRenderedPageBreak/>
        <w:t>（ウ）</w:t>
      </w:r>
      <w:r w:rsidR="00720BDD" w:rsidRPr="000073D9">
        <w:rPr>
          <w:rFonts w:asciiTheme="minorEastAsia" w:hAnsiTheme="minorEastAsia" w:cs="Times New Roman" w:hint="eastAsia"/>
          <w:sz w:val="22"/>
          <w:szCs w:val="21"/>
        </w:rPr>
        <w:t>障害者活躍推進計画の実施状況の点検・見直し等</w:t>
      </w:r>
      <w:r w:rsidR="00FF3822" w:rsidRPr="000073D9">
        <w:rPr>
          <w:rFonts w:asciiTheme="minorEastAsia" w:hAnsiTheme="minorEastAsia" w:cs="Times New Roman" w:hint="eastAsia"/>
          <w:sz w:val="22"/>
          <w:szCs w:val="21"/>
        </w:rPr>
        <w:t>において</w:t>
      </w:r>
      <w:r w:rsidR="00720BDD" w:rsidRPr="000073D9">
        <w:rPr>
          <w:rFonts w:asciiTheme="minorEastAsia" w:hAnsiTheme="minorEastAsia" w:cs="Times New Roman" w:hint="eastAsia"/>
          <w:sz w:val="22"/>
          <w:szCs w:val="21"/>
        </w:rPr>
        <w:t>、障がい者である職員に広く</w:t>
      </w:r>
      <w:r w:rsidR="00FF3822" w:rsidRPr="000073D9">
        <w:rPr>
          <w:rFonts w:asciiTheme="minorEastAsia" w:hAnsiTheme="minorEastAsia" w:cs="Times New Roman" w:hint="eastAsia"/>
          <w:sz w:val="22"/>
          <w:szCs w:val="21"/>
        </w:rPr>
        <w:t>意見を</w:t>
      </w:r>
      <w:r w:rsidR="006466F2" w:rsidRPr="000073D9">
        <w:rPr>
          <w:rFonts w:asciiTheme="minorEastAsia" w:hAnsiTheme="minorEastAsia" w:cs="Times New Roman" w:hint="eastAsia"/>
          <w:sz w:val="22"/>
          <w:szCs w:val="21"/>
        </w:rPr>
        <w:t>求める</w:t>
      </w:r>
      <w:r w:rsidR="00720BDD" w:rsidRPr="000073D9">
        <w:rPr>
          <w:rFonts w:asciiTheme="minorEastAsia" w:hAnsiTheme="minorEastAsia" w:cs="Times New Roman" w:hint="eastAsia"/>
          <w:sz w:val="22"/>
          <w:szCs w:val="21"/>
        </w:rPr>
        <w:t>。</w:t>
      </w:r>
    </w:p>
    <w:p w:rsidR="00402A8A" w:rsidRPr="000073D9" w:rsidRDefault="001E1058" w:rsidP="00702C31">
      <w:pPr>
        <w:ind w:firstLineChars="285" w:firstLine="627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>イ</w:t>
      </w:r>
      <w:r w:rsidR="00702C31" w:rsidRPr="000073D9">
        <w:rPr>
          <w:rFonts w:asciiTheme="minorEastAsia" w:hAnsiTheme="minorEastAsia" w:cs="Times New Roman" w:hint="eastAsia"/>
          <w:sz w:val="22"/>
          <w:szCs w:val="21"/>
        </w:rPr>
        <w:t xml:space="preserve">　</w:t>
      </w:r>
      <w:r w:rsidR="00402A8A" w:rsidRPr="000073D9">
        <w:rPr>
          <w:rFonts w:asciiTheme="minorEastAsia" w:hAnsiTheme="minorEastAsia" w:cs="Times New Roman" w:hint="eastAsia"/>
          <w:sz w:val="22"/>
          <w:szCs w:val="21"/>
        </w:rPr>
        <w:t>適材適所の配置</w:t>
      </w:r>
    </w:p>
    <w:p w:rsidR="00720BDD" w:rsidRPr="000073D9" w:rsidRDefault="00720BDD" w:rsidP="001E3D81">
      <w:pPr>
        <w:ind w:leftChars="400" w:left="840" w:firstLineChars="100" w:firstLine="220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>障がいのある職員の特性や能力を発揮できるよう職務の選定・創出</w:t>
      </w:r>
      <w:r w:rsidR="00514CB8">
        <w:rPr>
          <w:rFonts w:asciiTheme="minorEastAsia" w:hAnsiTheme="minorEastAsia" w:cs="Times New Roman" w:hint="eastAsia"/>
          <w:sz w:val="22"/>
          <w:szCs w:val="21"/>
        </w:rPr>
        <w:t>し、自己申告調書や面談</w:t>
      </w:r>
      <w:r w:rsidRPr="000073D9">
        <w:rPr>
          <w:rFonts w:asciiTheme="minorEastAsia" w:hAnsiTheme="minorEastAsia" w:cs="Times New Roman" w:hint="eastAsia"/>
          <w:sz w:val="22"/>
          <w:szCs w:val="21"/>
        </w:rPr>
        <w:t>を通じて希望等を把握し、適材適所の人員配置を行う。</w:t>
      </w:r>
    </w:p>
    <w:p w:rsidR="00720BDD" w:rsidRPr="000073D9" w:rsidRDefault="0088054F" w:rsidP="00702C31">
      <w:pPr>
        <w:ind w:firstLineChars="30" w:firstLine="66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>（</w:t>
      </w:r>
      <w:r w:rsidRPr="000073D9">
        <w:rPr>
          <w:rFonts w:asciiTheme="minorEastAsia" w:hAnsiTheme="minorEastAsia" w:cs="Times New Roman"/>
          <w:sz w:val="22"/>
          <w:szCs w:val="21"/>
        </w:rPr>
        <w:t>3</w:t>
      </w:r>
      <w:r w:rsidRPr="000073D9">
        <w:rPr>
          <w:rFonts w:asciiTheme="minorEastAsia" w:hAnsiTheme="minorEastAsia" w:cs="Times New Roman" w:hint="eastAsia"/>
          <w:sz w:val="22"/>
          <w:szCs w:val="21"/>
        </w:rPr>
        <w:t>）</w:t>
      </w:r>
      <w:r w:rsidR="00720BDD" w:rsidRPr="000073D9">
        <w:rPr>
          <w:rFonts w:asciiTheme="minorEastAsia" w:hAnsiTheme="minorEastAsia" w:cs="Times New Roman" w:hint="eastAsia"/>
          <w:sz w:val="22"/>
          <w:szCs w:val="21"/>
        </w:rPr>
        <w:t>人財育成</w:t>
      </w:r>
    </w:p>
    <w:p w:rsidR="00797E86" w:rsidRPr="000073D9" w:rsidRDefault="00720BDD" w:rsidP="00702C31">
      <w:pPr>
        <w:ind w:firstLineChars="35" w:firstLine="77"/>
        <w:rPr>
          <w:rFonts w:asciiTheme="minorEastAsia" w:hAnsiTheme="minorEastAsia" w:cs="Times New Roman"/>
          <w:sz w:val="22"/>
          <w:szCs w:val="21"/>
        </w:rPr>
      </w:pPr>
      <w:r w:rsidRPr="000073D9">
        <w:rPr>
          <w:rFonts w:asciiTheme="minorEastAsia" w:hAnsiTheme="minorEastAsia" w:cs="Times New Roman" w:hint="eastAsia"/>
          <w:sz w:val="22"/>
          <w:szCs w:val="21"/>
        </w:rPr>
        <w:t xml:space="preserve">　　　</w:t>
      </w:r>
      <w:r w:rsidR="0088054F" w:rsidRPr="000073D9">
        <w:rPr>
          <w:rFonts w:asciiTheme="minorEastAsia" w:hAnsiTheme="minorEastAsia" w:cs="Times New Roman" w:hint="eastAsia"/>
          <w:sz w:val="22"/>
          <w:szCs w:val="21"/>
        </w:rPr>
        <w:t xml:space="preserve"> </w:t>
      </w:r>
      <w:r w:rsidRPr="000073D9">
        <w:rPr>
          <w:rFonts w:asciiTheme="minorEastAsia" w:hAnsiTheme="minorEastAsia" w:cs="Times New Roman" w:hint="eastAsia"/>
          <w:sz w:val="22"/>
          <w:szCs w:val="21"/>
        </w:rPr>
        <w:t>本人の希望等も踏まえつつ、実務研修等の教育訓練を実施する。</w:t>
      </w:r>
    </w:p>
    <w:p w:rsidR="00797E86" w:rsidRPr="000073D9" w:rsidRDefault="00797E86" w:rsidP="00797E86">
      <w:pPr>
        <w:ind w:firstLineChars="50" w:firstLine="110"/>
        <w:rPr>
          <w:rFonts w:asciiTheme="minorEastAsia" w:hAnsiTheme="minorEastAsia" w:cs="Times New Roman"/>
          <w:sz w:val="22"/>
          <w:szCs w:val="21"/>
        </w:rPr>
      </w:pPr>
    </w:p>
    <w:p w:rsidR="00253B47" w:rsidRPr="001E3D81" w:rsidRDefault="004701BF" w:rsidP="00702C31">
      <w:pPr>
        <w:rPr>
          <w:rFonts w:asciiTheme="majorEastAsia" w:eastAsiaTheme="majorEastAsia" w:hAnsiTheme="majorEastAsia"/>
          <w:b/>
          <w:sz w:val="22"/>
          <w:szCs w:val="21"/>
        </w:rPr>
      </w:pPr>
      <w:r w:rsidRPr="001E3D81">
        <w:rPr>
          <w:rFonts w:asciiTheme="majorEastAsia" w:eastAsiaTheme="majorEastAsia" w:hAnsiTheme="majorEastAsia" w:hint="eastAsia"/>
          <w:b/>
          <w:sz w:val="22"/>
          <w:szCs w:val="21"/>
        </w:rPr>
        <w:t xml:space="preserve">４　</w:t>
      </w:r>
      <w:r w:rsidR="00720BDD" w:rsidRPr="001E3D81">
        <w:rPr>
          <w:rFonts w:asciiTheme="majorEastAsia" w:eastAsiaTheme="majorEastAsia" w:hAnsiTheme="majorEastAsia" w:hint="eastAsia"/>
          <w:b/>
          <w:sz w:val="22"/>
          <w:szCs w:val="21"/>
        </w:rPr>
        <w:t>指標</w:t>
      </w:r>
    </w:p>
    <w:tbl>
      <w:tblPr>
        <w:tblStyle w:val="aa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EE7F8F" w:rsidRPr="001E3D81" w:rsidTr="00782324">
        <w:trPr>
          <w:trHeight w:val="880"/>
          <w:jc w:val="center"/>
        </w:trPr>
        <w:tc>
          <w:tcPr>
            <w:tcW w:w="2122" w:type="dxa"/>
            <w:vAlign w:val="center"/>
          </w:tcPr>
          <w:p w:rsidR="006A55F7" w:rsidRPr="001E3D81" w:rsidRDefault="00EE7F8F" w:rsidP="00782324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1E3D8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実雇用率</w:t>
            </w:r>
          </w:p>
          <w:p w:rsidR="00EE7F8F" w:rsidRPr="001E3D81" w:rsidRDefault="00EE7F8F" w:rsidP="00782324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1E3D8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（全機関で合算）</w:t>
            </w:r>
          </w:p>
        </w:tc>
        <w:tc>
          <w:tcPr>
            <w:tcW w:w="7512" w:type="dxa"/>
            <w:vAlign w:val="center"/>
          </w:tcPr>
          <w:p w:rsidR="00EE7F8F" w:rsidRPr="00782324" w:rsidRDefault="006857C0" w:rsidP="00782324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7823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【目標値】2.8％（</w:t>
            </w:r>
            <w:r w:rsidR="004E113E" w:rsidRPr="007823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計画終期（令和６年６月１日）</w:t>
            </w:r>
            <w:r w:rsidR="00EE7F8F" w:rsidRPr="007823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の実雇用率</w:t>
            </w:r>
            <w:r w:rsidRPr="007823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）</w:t>
            </w:r>
          </w:p>
          <w:p w:rsidR="006857C0" w:rsidRPr="00782324" w:rsidRDefault="006857C0" w:rsidP="00782324">
            <w:pPr>
              <w:rPr>
                <w:rFonts w:ascii="ＭＳ 明朝" w:eastAsia="ＭＳ 明朝" w:hAnsi="ＭＳ 明朝" w:cs="Times New Roman"/>
                <w:sz w:val="22"/>
                <w:szCs w:val="21"/>
                <w:u w:val="single"/>
              </w:rPr>
            </w:pPr>
            <w:r w:rsidRPr="007823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【</w:t>
            </w:r>
            <w:r w:rsidR="00782324" w:rsidRPr="007823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法定</w:t>
            </w:r>
            <w:r w:rsidR="004E113E" w:rsidRPr="007823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値</w:t>
            </w:r>
            <w:r w:rsidRPr="007823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】</w:t>
            </w:r>
            <w:r w:rsidR="00EE7F8F" w:rsidRPr="007823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2.5％（令和３年度～　2.6％</w:t>
            </w:r>
            <w:r w:rsidR="000251EA" w:rsidRPr="007823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へ引上げ</w:t>
            </w:r>
            <w:r w:rsidR="00EE7F8F" w:rsidRPr="00782324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）</w:t>
            </w:r>
          </w:p>
        </w:tc>
      </w:tr>
    </w:tbl>
    <w:p w:rsidR="00255956" w:rsidRPr="001E3D81" w:rsidRDefault="00255956" w:rsidP="0058369D">
      <w:pPr>
        <w:rPr>
          <w:rFonts w:asciiTheme="majorEastAsia" w:eastAsiaTheme="majorEastAsia" w:hAnsiTheme="majorEastAsia"/>
          <w:b/>
          <w:sz w:val="22"/>
          <w:szCs w:val="21"/>
        </w:rPr>
      </w:pPr>
    </w:p>
    <w:p w:rsidR="0058369D" w:rsidRPr="001E3D81" w:rsidRDefault="00C77F45" w:rsidP="00702C31">
      <w:pPr>
        <w:rPr>
          <w:rFonts w:asciiTheme="majorEastAsia" w:eastAsiaTheme="majorEastAsia" w:hAnsiTheme="majorEastAsia"/>
          <w:sz w:val="22"/>
          <w:szCs w:val="21"/>
        </w:rPr>
      </w:pPr>
      <w:r w:rsidRPr="001E3D81">
        <w:rPr>
          <w:rFonts w:asciiTheme="majorEastAsia" w:eastAsiaTheme="majorEastAsia" w:hAnsiTheme="majorEastAsia" w:hint="eastAsia"/>
          <w:b/>
          <w:sz w:val="22"/>
          <w:szCs w:val="21"/>
        </w:rPr>
        <w:t>５</w:t>
      </w:r>
      <w:r w:rsidR="0058369D" w:rsidRPr="001E3D81">
        <w:rPr>
          <w:rFonts w:asciiTheme="majorEastAsia" w:eastAsiaTheme="majorEastAsia" w:hAnsiTheme="majorEastAsia" w:hint="eastAsia"/>
          <w:b/>
          <w:sz w:val="22"/>
          <w:szCs w:val="21"/>
        </w:rPr>
        <w:t xml:space="preserve">　計画</w:t>
      </w:r>
      <w:r w:rsidR="00CF6230" w:rsidRPr="001E3D81">
        <w:rPr>
          <w:rFonts w:asciiTheme="majorEastAsia" w:eastAsiaTheme="majorEastAsia" w:hAnsiTheme="majorEastAsia" w:hint="eastAsia"/>
          <w:b/>
          <w:sz w:val="22"/>
          <w:szCs w:val="21"/>
        </w:rPr>
        <w:t>の位置づけ、進捗管理</w:t>
      </w:r>
    </w:p>
    <w:p w:rsidR="006239AF" w:rsidRPr="001E3D81" w:rsidRDefault="00255956" w:rsidP="00702C31">
      <w:pPr>
        <w:ind w:leftChars="100" w:left="210" w:firstLineChars="100" w:firstLine="220"/>
        <w:rPr>
          <w:rFonts w:ascii="Century" w:eastAsia="ＭＳ 明朝" w:hAnsi="Century" w:cs="Times New Roman"/>
          <w:sz w:val="22"/>
          <w:szCs w:val="21"/>
        </w:rPr>
      </w:pPr>
      <w:r w:rsidRPr="001E3D81">
        <w:rPr>
          <w:rFonts w:ascii="Century" w:eastAsia="ＭＳ 明朝" w:hAnsi="Century" w:cs="Times New Roman" w:hint="eastAsia"/>
          <w:sz w:val="22"/>
          <w:szCs w:val="21"/>
        </w:rPr>
        <w:t>令和２年度を計画期間始期としている</w:t>
      </w:r>
      <w:r w:rsidR="00CF6230" w:rsidRPr="001E3D81">
        <w:rPr>
          <w:rFonts w:ascii="Century" w:eastAsia="ＭＳ 明朝" w:hAnsi="Century" w:cs="Times New Roman" w:hint="eastAsia"/>
          <w:sz w:val="22"/>
          <w:szCs w:val="21"/>
        </w:rPr>
        <w:t>第３次人財育成基本計画、次世代育成支援対策推進法に基づく第４次特定事業主行動計画及び女性活躍推進法に基づく第２次特定事業主行動計画</w:t>
      </w:r>
      <w:r w:rsidRPr="001E3D81">
        <w:rPr>
          <w:rFonts w:ascii="Century" w:eastAsia="ＭＳ 明朝" w:hAnsi="Century" w:cs="Times New Roman" w:hint="eastAsia"/>
          <w:sz w:val="22"/>
          <w:szCs w:val="21"/>
        </w:rPr>
        <w:t>にこの計画を合わせて人事諸計画集とし、一体的に</w:t>
      </w:r>
      <w:r w:rsidR="00CF6230" w:rsidRPr="001E3D81">
        <w:rPr>
          <w:rFonts w:ascii="Century" w:eastAsia="ＭＳ 明朝" w:hAnsi="Century" w:cs="Times New Roman" w:hint="eastAsia"/>
          <w:sz w:val="22"/>
          <w:szCs w:val="21"/>
        </w:rPr>
        <w:t>進捗管理</w:t>
      </w:r>
      <w:r w:rsidRPr="001E3D81">
        <w:rPr>
          <w:rFonts w:ascii="Century" w:eastAsia="ＭＳ 明朝" w:hAnsi="Century" w:cs="Times New Roman" w:hint="eastAsia"/>
          <w:sz w:val="22"/>
          <w:szCs w:val="21"/>
        </w:rPr>
        <w:t>する。</w:t>
      </w:r>
    </w:p>
    <w:p w:rsidR="00255956" w:rsidRPr="008207DD" w:rsidRDefault="00255956" w:rsidP="008207DD">
      <w:pPr>
        <w:rPr>
          <w:rFonts w:asciiTheme="minorEastAsia" w:hAnsiTheme="minorEastAsia"/>
          <w:sz w:val="22"/>
          <w:szCs w:val="21"/>
        </w:rPr>
      </w:pPr>
    </w:p>
    <w:p w:rsidR="00255956" w:rsidRPr="001E3D81" w:rsidRDefault="008207DD" w:rsidP="00255956">
      <w:pPr>
        <w:rPr>
          <w:rFonts w:ascii="ＭＳ ゴシック" w:eastAsia="ＭＳ ゴシック" w:hAnsi="ＭＳ ゴシック" w:cs="Times New Roman"/>
          <w:b/>
          <w:sz w:val="22"/>
          <w:szCs w:val="21"/>
        </w:rPr>
      </w:pPr>
      <w:r>
        <w:rPr>
          <w:rFonts w:asciiTheme="majorEastAsia" w:eastAsiaTheme="majorEastAsia" w:hAnsiTheme="majorEastAsia" w:hint="eastAsia"/>
          <w:b/>
          <w:sz w:val="22"/>
          <w:szCs w:val="21"/>
        </w:rPr>
        <w:t>６</w:t>
      </w:r>
      <w:r w:rsidR="00255956" w:rsidRPr="001E3D81">
        <w:rPr>
          <w:rFonts w:asciiTheme="majorEastAsia" w:eastAsiaTheme="majorEastAsia" w:hAnsiTheme="majorEastAsia" w:hint="eastAsia"/>
          <w:b/>
          <w:sz w:val="22"/>
          <w:szCs w:val="21"/>
        </w:rPr>
        <w:t xml:space="preserve">　</w:t>
      </w:r>
      <w:r w:rsidR="00782324">
        <w:rPr>
          <w:rFonts w:asciiTheme="majorEastAsia" w:eastAsiaTheme="majorEastAsia" w:hAnsiTheme="majorEastAsia" w:hint="eastAsia"/>
          <w:b/>
          <w:sz w:val="22"/>
          <w:szCs w:val="21"/>
        </w:rPr>
        <w:t>参考</w:t>
      </w:r>
      <w:r w:rsidR="00255956" w:rsidRPr="001E3D81">
        <w:rPr>
          <w:rFonts w:ascii="ＭＳ ゴシック" w:eastAsia="ＭＳ ゴシック" w:hAnsi="ＭＳ ゴシック" w:hint="eastAsia"/>
          <w:b/>
          <w:sz w:val="22"/>
          <w:szCs w:val="21"/>
        </w:rPr>
        <w:t>（</w:t>
      </w:r>
      <w:r w:rsidR="00255956" w:rsidRPr="001E3D81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>「障害者差別禁止指針」及び「合理的配慮指針」等とは）</w:t>
      </w:r>
    </w:p>
    <w:p w:rsidR="00255956" w:rsidRPr="001E3D81" w:rsidRDefault="00255956" w:rsidP="00255956">
      <w:pPr>
        <w:rPr>
          <w:rFonts w:asciiTheme="minorEastAsia" w:hAnsiTheme="minorEastAsia" w:cs="Times New Roman"/>
          <w:sz w:val="22"/>
          <w:szCs w:val="21"/>
        </w:rPr>
      </w:pPr>
      <w:r w:rsidRPr="001E3D81">
        <w:rPr>
          <w:rFonts w:ascii="ＭＳ ゴシック" w:eastAsia="ＭＳ ゴシック" w:hAnsi="ＭＳ ゴシック" w:cs="Times New Roman" w:hint="eastAsia"/>
          <w:b/>
          <w:sz w:val="22"/>
          <w:szCs w:val="21"/>
        </w:rPr>
        <w:t xml:space="preserve">　　　</w:t>
      </w:r>
      <w:r w:rsidRPr="001E3D81">
        <w:rPr>
          <w:rFonts w:asciiTheme="minorEastAsia" w:hAnsiTheme="minorEastAsia" w:cs="Times New Roman" w:hint="eastAsia"/>
          <w:sz w:val="22"/>
          <w:szCs w:val="21"/>
        </w:rPr>
        <w:t>募集、採用にあたって、以下の取り扱いを行わないとする指針。</w:t>
      </w:r>
    </w:p>
    <w:p w:rsidR="00255956" w:rsidRPr="001E3D81" w:rsidRDefault="00255956" w:rsidP="00255956">
      <w:pPr>
        <w:rPr>
          <w:rFonts w:asciiTheme="minorEastAsia" w:hAnsiTheme="minorEastAsia" w:cs="Times New Roman"/>
          <w:sz w:val="22"/>
          <w:szCs w:val="21"/>
        </w:rPr>
      </w:pPr>
      <w:r w:rsidRPr="001E3D81">
        <w:rPr>
          <w:rFonts w:asciiTheme="minorEastAsia" w:hAnsiTheme="minorEastAsia" w:cs="Times New Roman" w:hint="eastAsia"/>
          <w:sz w:val="22"/>
          <w:szCs w:val="21"/>
        </w:rPr>
        <w:t xml:space="preserve">　　　①特定の障がいを排除し、又は特定の障がいに限定すること。</w:t>
      </w:r>
    </w:p>
    <w:p w:rsidR="00255956" w:rsidRPr="001E3D81" w:rsidRDefault="00255956" w:rsidP="00255956">
      <w:pPr>
        <w:rPr>
          <w:rFonts w:asciiTheme="minorEastAsia" w:hAnsiTheme="minorEastAsia" w:cs="Times New Roman"/>
          <w:sz w:val="22"/>
          <w:szCs w:val="21"/>
        </w:rPr>
      </w:pPr>
      <w:r w:rsidRPr="001E3D81">
        <w:rPr>
          <w:rFonts w:asciiTheme="minorEastAsia" w:hAnsiTheme="minorEastAsia" w:cs="Times New Roman" w:hint="eastAsia"/>
          <w:sz w:val="22"/>
          <w:szCs w:val="21"/>
        </w:rPr>
        <w:t xml:space="preserve">　　　②自力で通勤できることといった条件を設定すること。</w:t>
      </w:r>
    </w:p>
    <w:p w:rsidR="00255956" w:rsidRPr="001E3D81" w:rsidRDefault="00255956" w:rsidP="00255956">
      <w:pPr>
        <w:rPr>
          <w:rFonts w:asciiTheme="minorEastAsia" w:hAnsiTheme="minorEastAsia" w:cs="Times New Roman"/>
          <w:sz w:val="22"/>
          <w:szCs w:val="21"/>
        </w:rPr>
      </w:pPr>
      <w:r w:rsidRPr="001E3D81">
        <w:rPr>
          <w:rFonts w:asciiTheme="minorEastAsia" w:hAnsiTheme="minorEastAsia" w:cs="Times New Roman" w:hint="eastAsia"/>
          <w:sz w:val="22"/>
          <w:szCs w:val="21"/>
        </w:rPr>
        <w:t xml:space="preserve">　　　③介助者なしで業務遂行が可能といった条件を設定すること。</w:t>
      </w:r>
    </w:p>
    <w:p w:rsidR="00255956" w:rsidRPr="001E3D81" w:rsidRDefault="00255956" w:rsidP="001E3D81">
      <w:pPr>
        <w:ind w:left="880" w:hangingChars="400" w:hanging="880"/>
        <w:rPr>
          <w:rFonts w:asciiTheme="minorEastAsia" w:hAnsiTheme="minorEastAsia" w:cs="Times New Roman"/>
          <w:sz w:val="22"/>
          <w:szCs w:val="21"/>
        </w:rPr>
      </w:pPr>
      <w:r w:rsidRPr="001E3D81">
        <w:rPr>
          <w:rFonts w:asciiTheme="minorEastAsia" w:hAnsiTheme="minorEastAsia" w:cs="Times New Roman" w:hint="eastAsia"/>
          <w:sz w:val="22"/>
          <w:szCs w:val="21"/>
        </w:rPr>
        <w:t xml:space="preserve">　　　④「就労支援機関に所属・登録しており、任用期間中支援が受けられること。」といった条件を設定すること。</w:t>
      </w:r>
    </w:p>
    <w:p w:rsidR="00255956" w:rsidRPr="006857C0" w:rsidRDefault="00255956" w:rsidP="00255956">
      <w:pPr>
        <w:rPr>
          <w:rFonts w:asciiTheme="majorEastAsia" w:eastAsiaTheme="majorEastAsia" w:hAnsiTheme="majorEastAsia"/>
          <w:sz w:val="22"/>
          <w:szCs w:val="21"/>
        </w:rPr>
      </w:pPr>
      <w:r w:rsidRPr="001E3D81">
        <w:rPr>
          <w:rFonts w:asciiTheme="minorEastAsia" w:hAnsiTheme="minorEastAsia" w:cs="Times New Roman" w:hint="eastAsia"/>
          <w:sz w:val="22"/>
          <w:szCs w:val="21"/>
        </w:rPr>
        <w:t xml:space="preserve">　　　⑤特定の就労支援機関からのみの受入れを実施すること。</w:t>
      </w:r>
    </w:p>
    <w:p w:rsidR="00F51721" w:rsidRDefault="00F51721" w:rsidP="006805E1">
      <w:pPr>
        <w:rPr>
          <w:rFonts w:asciiTheme="minorEastAsia" w:hAnsiTheme="minorEastAsia"/>
          <w:sz w:val="22"/>
          <w:szCs w:val="21"/>
        </w:rPr>
      </w:pPr>
    </w:p>
    <w:sectPr w:rsidR="00F51721" w:rsidSect="007571D9">
      <w:headerReference w:type="default" r:id="rId9"/>
      <w:footerReference w:type="default" r:id="rId10"/>
      <w:pgSz w:w="11906" w:h="16838"/>
      <w:pgMar w:top="1418" w:right="1021" w:bottom="709" w:left="1021" w:header="56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28" w:rsidRDefault="002B1628" w:rsidP="00431E9A">
      <w:r>
        <w:separator/>
      </w:r>
    </w:p>
  </w:endnote>
  <w:endnote w:type="continuationSeparator" w:id="0">
    <w:p w:rsidR="002B1628" w:rsidRDefault="002B1628" w:rsidP="0043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047225"/>
      <w:docPartObj>
        <w:docPartGallery w:val="Page Numbers (Bottom of Page)"/>
        <w:docPartUnique/>
      </w:docPartObj>
    </w:sdtPr>
    <w:sdtEndPr/>
    <w:sdtContent>
      <w:p w:rsidR="00C355A6" w:rsidRDefault="00C355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7DD" w:rsidRPr="008207DD">
          <w:rPr>
            <w:noProof/>
            <w:lang w:val="ja-JP"/>
          </w:rPr>
          <w:t>1</w:t>
        </w:r>
        <w:r>
          <w:fldChar w:fldCharType="end"/>
        </w:r>
      </w:p>
    </w:sdtContent>
  </w:sdt>
  <w:p w:rsidR="00C355A6" w:rsidRDefault="00C355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28" w:rsidRDefault="002B1628" w:rsidP="00431E9A">
      <w:r>
        <w:separator/>
      </w:r>
    </w:p>
  </w:footnote>
  <w:footnote w:type="continuationSeparator" w:id="0">
    <w:p w:rsidR="002B1628" w:rsidRDefault="002B1628" w:rsidP="0043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A6" w:rsidRPr="00782324" w:rsidRDefault="00C355A6" w:rsidP="008E0AE8">
    <w:pPr>
      <w:tabs>
        <w:tab w:val="center" w:pos="4252"/>
        <w:tab w:val="right" w:pos="8504"/>
      </w:tabs>
      <w:wordWrap w:val="0"/>
      <w:snapToGrid w:val="0"/>
      <w:jc w:val="right"/>
      <w:rPr>
        <w:rFonts w:asciiTheme="minorEastAsia" w:hAnsiTheme="minorEastAs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73B"/>
    <w:multiLevelType w:val="hybridMultilevel"/>
    <w:tmpl w:val="073606C0"/>
    <w:lvl w:ilvl="0" w:tplc="49B8A0EA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D13858"/>
    <w:multiLevelType w:val="hybridMultilevel"/>
    <w:tmpl w:val="B42A2C58"/>
    <w:lvl w:ilvl="0" w:tplc="3A5C4800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0B573B3E"/>
    <w:multiLevelType w:val="hybridMultilevel"/>
    <w:tmpl w:val="E8BABB82"/>
    <w:lvl w:ilvl="0" w:tplc="9732D7C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0E2B36EE"/>
    <w:multiLevelType w:val="hybridMultilevel"/>
    <w:tmpl w:val="172E9402"/>
    <w:lvl w:ilvl="0" w:tplc="743806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C1E12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9A6CE3"/>
    <w:multiLevelType w:val="hybridMultilevel"/>
    <w:tmpl w:val="D7FC6F26"/>
    <w:lvl w:ilvl="0" w:tplc="6A34D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08015C6"/>
    <w:multiLevelType w:val="hybridMultilevel"/>
    <w:tmpl w:val="5A5ACC72"/>
    <w:lvl w:ilvl="0" w:tplc="79DC6F0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3647A99"/>
    <w:multiLevelType w:val="hybridMultilevel"/>
    <w:tmpl w:val="4434FDF0"/>
    <w:lvl w:ilvl="0" w:tplc="86840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C86CFB"/>
    <w:multiLevelType w:val="hybridMultilevel"/>
    <w:tmpl w:val="B0E263CC"/>
    <w:lvl w:ilvl="0" w:tplc="8F4E137A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DE41F6D"/>
    <w:multiLevelType w:val="hybridMultilevel"/>
    <w:tmpl w:val="A474757A"/>
    <w:lvl w:ilvl="0" w:tplc="E9CE22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1C"/>
    <w:rsid w:val="00004A2E"/>
    <w:rsid w:val="000073D9"/>
    <w:rsid w:val="0001588D"/>
    <w:rsid w:val="00015CAB"/>
    <w:rsid w:val="000251EA"/>
    <w:rsid w:val="00034094"/>
    <w:rsid w:val="0003414D"/>
    <w:rsid w:val="00035EC0"/>
    <w:rsid w:val="0004101E"/>
    <w:rsid w:val="00065E27"/>
    <w:rsid w:val="00092205"/>
    <w:rsid w:val="000937E8"/>
    <w:rsid w:val="000967B4"/>
    <w:rsid w:val="000A182F"/>
    <w:rsid w:val="000A2AF2"/>
    <w:rsid w:val="000A59F0"/>
    <w:rsid w:val="000A7A58"/>
    <w:rsid w:val="000A7B58"/>
    <w:rsid w:val="000D172A"/>
    <w:rsid w:val="000D3873"/>
    <w:rsid w:val="000E175F"/>
    <w:rsid w:val="000E5900"/>
    <w:rsid w:val="00102546"/>
    <w:rsid w:val="0010461A"/>
    <w:rsid w:val="00105BCA"/>
    <w:rsid w:val="00130D24"/>
    <w:rsid w:val="00133060"/>
    <w:rsid w:val="001609BD"/>
    <w:rsid w:val="001630CA"/>
    <w:rsid w:val="00167818"/>
    <w:rsid w:val="00186723"/>
    <w:rsid w:val="00187D86"/>
    <w:rsid w:val="00193CAD"/>
    <w:rsid w:val="00197BED"/>
    <w:rsid w:val="001A0393"/>
    <w:rsid w:val="001B43FC"/>
    <w:rsid w:val="001E1058"/>
    <w:rsid w:val="001E2360"/>
    <w:rsid w:val="001E3D81"/>
    <w:rsid w:val="001E522E"/>
    <w:rsid w:val="001E63B1"/>
    <w:rsid w:val="001E6630"/>
    <w:rsid w:val="001E7F0E"/>
    <w:rsid w:val="001F0944"/>
    <w:rsid w:val="001F7708"/>
    <w:rsid w:val="002044CE"/>
    <w:rsid w:val="00234D4D"/>
    <w:rsid w:val="00237EA1"/>
    <w:rsid w:val="002537F7"/>
    <w:rsid w:val="00253B47"/>
    <w:rsid w:val="00255956"/>
    <w:rsid w:val="00266ACB"/>
    <w:rsid w:val="00282C39"/>
    <w:rsid w:val="00295DDA"/>
    <w:rsid w:val="002B1628"/>
    <w:rsid w:val="002C15AA"/>
    <w:rsid w:val="002C206F"/>
    <w:rsid w:val="002D0CB1"/>
    <w:rsid w:val="002E4B26"/>
    <w:rsid w:val="002E6C7B"/>
    <w:rsid w:val="00300895"/>
    <w:rsid w:val="0030493D"/>
    <w:rsid w:val="00310D03"/>
    <w:rsid w:val="00312593"/>
    <w:rsid w:val="00312FDD"/>
    <w:rsid w:val="00325AA6"/>
    <w:rsid w:val="00335B03"/>
    <w:rsid w:val="00347FC1"/>
    <w:rsid w:val="00353E52"/>
    <w:rsid w:val="003565D6"/>
    <w:rsid w:val="00357517"/>
    <w:rsid w:val="00361DAE"/>
    <w:rsid w:val="0036547D"/>
    <w:rsid w:val="003822E9"/>
    <w:rsid w:val="0039259E"/>
    <w:rsid w:val="00395483"/>
    <w:rsid w:val="003B1A03"/>
    <w:rsid w:val="003B3046"/>
    <w:rsid w:val="003D330D"/>
    <w:rsid w:val="003E0D58"/>
    <w:rsid w:val="00402A4B"/>
    <w:rsid w:val="00402A8A"/>
    <w:rsid w:val="00410B76"/>
    <w:rsid w:val="004166E1"/>
    <w:rsid w:val="00431E9A"/>
    <w:rsid w:val="0043253E"/>
    <w:rsid w:val="0044571D"/>
    <w:rsid w:val="004701BF"/>
    <w:rsid w:val="004A2723"/>
    <w:rsid w:val="004B38A3"/>
    <w:rsid w:val="004C0C12"/>
    <w:rsid w:val="004D3EBC"/>
    <w:rsid w:val="004E113E"/>
    <w:rsid w:val="00511B08"/>
    <w:rsid w:val="00511D9F"/>
    <w:rsid w:val="00512DC4"/>
    <w:rsid w:val="00514525"/>
    <w:rsid w:val="00514CB8"/>
    <w:rsid w:val="00533F2D"/>
    <w:rsid w:val="00552D2D"/>
    <w:rsid w:val="00571A28"/>
    <w:rsid w:val="00580AF9"/>
    <w:rsid w:val="0058369D"/>
    <w:rsid w:val="0059305E"/>
    <w:rsid w:val="005A5470"/>
    <w:rsid w:val="005B534B"/>
    <w:rsid w:val="005E0389"/>
    <w:rsid w:val="005E4968"/>
    <w:rsid w:val="005E4D0C"/>
    <w:rsid w:val="005F4318"/>
    <w:rsid w:val="005F51F4"/>
    <w:rsid w:val="005F657B"/>
    <w:rsid w:val="006041F7"/>
    <w:rsid w:val="00607C0E"/>
    <w:rsid w:val="00622BD0"/>
    <w:rsid w:val="006233E3"/>
    <w:rsid w:val="006239AF"/>
    <w:rsid w:val="006466F2"/>
    <w:rsid w:val="00666DA7"/>
    <w:rsid w:val="006805E1"/>
    <w:rsid w:val="0068370D"/>
    <w:rsid w:val="006857C0"/>
    <w:rsid w:val="006A55F7"/>
    <w:rsid w:val="006A5A90"/>
    <w:rsid w:val="006D0944"/>
    <w:rsid w:val="00702C31"/>
    <w:rsid w:val="00716943"/>
    <w:rsid w:val="00720BDD"/>
    <w:rsid w:val="00722BEA"/>
    <w:rsid w:val="007259F9"/>
    <w:rsid w:val="00743A21"/>
    <w:rsid w:val="00756BE1"/>
    <w:rsid w:val="007571D9"/>
    <w:rsid w:val="00761072"/>
    <w:rsid w:val="00781B75"/>
    <w:rsid w:val="00782324"/>
    <w:rsid w:val="0078688E"/>
    <w:rsid w:val="00794EC4"/>
    <w:rsid w:val="00797E86"/>
    <w:rsid w:val="007B037A"/>
    <w:rsid w:val="007B26CC"/>
    <w:rsid w:val="007C7594"/>
    <w:rsid w:val="007E72AB"/>
    <w:rsid w:val="007F6628"/>
    <w:rsid w:val="008207DD"/>
    <w:rsid w:val="008213E5"/>
    <w:rsid w:val="00837D69"/>
    <w:rsid w:val="00841D39"/>
    <w:rsid w:val="008508A4"/>
    <w:rsid w:val="008532F4"/>
    <w:rsid w:val="00867271"/>
    <w:rsid w:val="0088054F"/>
    <w:rsid w:val="008871B3"/>
    <w:rsid w:val="008914CF"/>
    <w:rsid w:val="00896AF4"/>
    <w:rsid w:val="00897E13"/>
    <w:rsid w:val="008A18D0"/>
    <w:rsid w:val="008B53EE"/>
    <w:rsid w:val="008C2BEE"/>
    <w:rsid w:val="008D7EBF"/>
    <w:rsid w:val="008E0AE8"/>
    <w:rsid w:val="008F2095"/>
    <w:rsid w:val="008F7246"/>
    <w:rsid w:val="00900332"/>
    <w:rsid w:val="00904131"/>
    <w:rsid w:val="009108A6"/>
    <w:rsid w:val="00912B75"/>
    <w:rsid w:val="009209BB"/>
    <w:rsid w:val="00932B36"/>
    <w:rsid w:val="009825C8"/>
    <w:rsid w:val="00984F87"/>
    <w:rsid w:val="00986D1C"/>
    <w:rsid w:val="0099792C"/>
    <w:rsid w:val="009A5363"/>
    <w:rsid w:val="009B12CD"/>
    <w:rsid w:val="009B599C"/>
    <w:rsid w:val="009D03E2"/>
    <w:rsid w:val="009D0B3D"/>
    <w:rsid w:val="009D18A2"/>
    <w:rsid w:val="009D24FF"/>
    <w:rsid w:val="009D3792"/>
    <w:rsid w:val="009D5FFA"/>
    <w:rsid w:val="009E59D2"/>
    <w:rsid w:val="009F0842"/>
    <w:rsid w:val="00A04304"/>
    <w:rsid w:val="00A11406"/>
    <w:rsid w:val="00A11CB1"/>
    <w:rsid w:val="00A13645"/>
    <w:rsid w:val="00A137D6"/>
    <w:rsid w:val="00A256B3"/>
    <w:rsid w:val="00A514C2"/>
    <w:rsid w:val="00A516C7"/>
    <w:rsid w:val="00A60731"/>
    <w:rsid w:val="00A60943"/>
    <w:rsid w:val="00A75449"/>
    <w:rsid w:val="00A83E57"/>
    <w:rsid w:val="00A86ABF"/>
    <w:rsid w:val="00A86DDE"/>
    <w:rsid w:val="00AA0C60"/>
    <w:rsid w:val="00AC0176"/>
    <w:rsid w:val="00AD0B69"/>
    <w:rsid w:val="00AD3E54"/>
    <w:rsid w:val="00AD3F91"/>
    <w:rsid w:val="00AE0FA7"/>
    <w:rsid w:val="00AE432B"/>
    <w:rsid w:val="00AE4CCA"/>
    <w:rsid w:val="00AF1E1B"/>
    <w:rsid w:val="00B036FE"/>
    <w:rsid w:val="00B11474"/>
    <w:rsid w:val="00B12878"/>
    <w:rsid w:val="00B200E2"/>
    <w:rsid w:val="00B34A09"/>
    <w:rsid w:val="00B43964"/>
    <w:rsid w:val="00B54ACC"/>
    <w:rsid w:val="00B54D09"/>
    <w:rsid w:val="00B62A3C"/>
    <w:rsid w:val="00B7415A"/>
    <w:rsid w:val="00B74E97"/>
    <w:rsid w:val="00BA1ADD"/>
    <w:rsid w:val="00BB08BB"/>
    <w:rsid w:val="00BC7146"/>
    <w:rsid w:val="00BD1AF5"/>
    <w:rsid w:val="00BD450C"/>
    <w:rsid w:val="00BE0277"/>
    <w:rsid w:val="00BE08C4"/>
    <w:rsid w:val="00BF01ED"/>
    <w:rsid w:val="00BF3F8A"/>
    <w:rsid w:val="00C063E7"/>
    <w:rsid w:val="00C112CF"/>
    <w:rsid w:val="00C2053A"/>
    <w:rsid w:val="00C2054D"/>
    <w:rsid w:val="00C23F9C"/>
    <w:rsid w:val="00C3028C"/>
    <w:rsid w:val="00C355A6"/>
    <w:rsid w:val="00C52751"/>
    <w:rsid w:val="00C60DAE"/>
    <w:rsid w:val="00C777D0"/>
    <w:rsid w:val="00C77F45"/>
    <w:rsid w:val="00C82DEA"/>
    <w:rsid w:val="00C83DBE"/>
    <w:rsid w:val="00C87089"/>
    <w:rsid w:val="00C964D2"/>
    <w:rsid w:val="00CA2A0F"/>
    <w:rsid w:val="00CA7AE7"/>
    <w:rsid w:val="00CC0E86"/>
    <w:rsid w:val="00CD7BEF"/>
    <w:rsid w:val="00CE01BF"/>
    <w:rsid w:val="00CE1770"/>
    <w:rsid w:val="00CF6230"/>
    <w:rsid w:val="00D05F2C"/>
    <w:rsid w:val="00D071D7"/>
    <w:rsid w:val="00D4229C"/>
    <w:rsid w:val="00D53339"/>
    <w:rsid w:val="00D62AA0"/>
    <w:rsid w:val="00D81B90"/>
    <w:rsid w:val="00D92C4C"/>
    <w:rsid w:val="00DA0536"/>
    <w:rsid w:val="00DA49D8"/>
    <w:rsid w:val="00DB4CBB"/>
    <w:rsid w:val="00DB59AF"/>
    <w:rsid w:val="00DC15F3"/>
    <w:rsid w:val="00DC33C6"/>
    <w:rsid w:val="00DD539E"/>
    <w:rsid w:val="00DD6760"/>
    <w:rsid w:val="00DE2E09"/>
    <w:rsid w:val="00DE42E5"/>
    <w:rsid w:val="00DE44E7"/>
    <w:rsid w:val="00DE4667"/>
    <w:rsid w:val="00DF7E90"/>
    <w:rsid w:val="00E065A5"/>
    <w:rsid w:val="00E529A3"/>
    <w:rsid w:val="00E77DA2"/>
    <w:rsid w:val="00E81B57"/>
    <w:rsid w:val="00EB0D39"/>
    <w:rsid w:val="00EC552D"/>
    <w:rsid w:val="00EC7B12"/>
    <w:rsid w:val="00ED428B"/>
    <w:rsid w:val="00ED4D58"/>
    <w:rsid w:val="00EE7F8F"/>
    <w:rsid w:val="00F06D40"/>
    <w:rsid w:val="00F1631D"/>
    <w:rsid w:val="00F31E37"/>
    <w:rsid w:val="00F50FF3"/>
    <w:rsid w:val="00F51721"/>
    <w:rsid w:val="00F55275"/>
    <w:rsid w:val="00FC28CB"/>
    <w:rsid w:val="00FC51DD"/>
    <w:rsid w:val="00FF3822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E9A"/>
  </w:style>
  <w:style w:type="paragraph" w:styleId="a6">
    <w:name w:val="footer"/>
    <w:basedOn w:val="a"/>
    <w:link w:val="a7"/>
    <w:uiPriority w:val="99"/>
    <w:unhideWhenUsed/>
    <w:rsid w:val="0043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E9A"/>
  </w:style>
  <w:style w:type="paragraph" w:styleId="a8">
    <w:name w:val="Balloon Text"/>
    <w:basedOn w:val="a"/>
    <w:link w:val="a9"/>
    <w:uiPriority w:val="99"/>
    <w:semiHidden/>
    <w:unhideWhenUsed/>
    <w:rsid w:val="00431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E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37D6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E9A"/>
  </w:style>
  <w:style w:type="paragraph" w:styleId="a6">
    <w:name w:val="footer"/>
    <w:basedOn w:val="a"/>
    <w:link w:val="a7"/>
    <w:uiPriority w:val="99"/>
    <w:unhideWhenUsed/>
    <w:rsid w:val="0043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E9A"/>
  </w:style>
  <w:style w:type="paragraph" w:styleId="a8">
    <w:name w:val="Balloon Text"/>
    <w:basedOn w:val="a"/>
    <w:link w:val="a9"/>
    <w:uiPriority w:val="99"/>
    <w:semiHidden/>
    <w:unhideWhenUsed/>
    <w:rsid w:val="00431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E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37D6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0018-432C-4C3D-AC03-385DDD1E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741422AD.dotm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2020-07-10T05:59:00Z</dcterms:created>
  <dcterms:modified xsi:type="dcterms:W3CDTF">2020-07-20T00:24:00Z</dcterms:modified>
</cp:coreProperties>
</file>